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6660C2" w14:textId="77777777" w:rsidR="006C4CF1" w:rsidRPr="003D356D" w:rsidRDefault="009D6CD9">
      <w:pPr>
        <w:pStyle w:val="Antet"/>
        <w:spacing w:before="60"/>
        <w:rPr>
          <w:rFonts w:cstheme="minorHAnsi"/>
          <w:b/>
          <w:bCs/>
          <w:color w:val="002060"/>
        </w:rPr>
      </w:pPr>
      <w:r w:rsidRPr="003D356D">
        <w:rPr>
          <w:rFonts w:cstheme="minorHAnsi"/>
          <w:b/>
          <w:bCs/>
          <w:color w:val="002060"/>
        </w:rPr>
        <w:t xml:space="preserve">Prioritatea 4 – Investiții în infrastructuri spitalicești </w:t>
      </w:r>
    </w:p>
    <w:p w14:paraId="2E9AF275" w14:textId="77777777" w:rsidR="006C4CF1" w:rsidRPr="003D356D" w:rsidRDefault="009D6CD9" w:rsidP="009D6CD9">
      <w:pPr>
        <w:pStyle w:val="Antet"/>
        <w:numPr>
          <w:ilvl w:val="0"/>
          <w:numId w:val="29"/>
        </w:numPr>
        <w:spacing w:before="60"/>
        <w:jc w:val="both"/>
        <w:rPr>
          <w:rFonts w:cstheme="minorHAnsi"/>
          <w:b/>
          <w:bCs/>
          <w:color w:val="002060"/>
        </w:rPr>
      </w:pPr>
      <w:r w:rsidRPr="003D356D">
        <w:rPr>
          <w:rFonts w:cstheme="minorHAnsi"/>
          <w:b/>
          <w:bCs/>
          <w:color w:val="002060"/>
        </w:rPr>
        <w:t xml:space="preserve">Continuarea investițiilor în spitalele regionale de urgență: Iași, Cluj, Craiova (faza a II a) </w:t>
      </w:r>
    </w:p>
    <w:p w14:paraId="09542F46" w14:textId="77777777" w:rsidR="006C4CF1" w:rsidRPr="003D356D" w:rsidRDefault="009D6CD9">
      <w:pPr>
        <w:pStyle w:val="Antet"/>
        <w:spacing w:before="60"/>
        <w:jc w:val="both"/>
        <w:rPr>
          <w:rFonts w:cstheme="minorHAnsi"/>
          <w:b/>
          <w:bCs/>
          <w:color w:val="002060"/>
        </w:rPr>
      </w:pPr>
      <w:r w:rsidRPr="003D356D">
        <w:rPr>
          <w:rFonts w:cstheme="minorHAnsi"/>
          <w:b/>
          <w:bCs/>
          <w:color w:val="002060"/>
        </w:rPr>
        <w:t xml:space="preserve">Anexa 1: Criterii de evaluare și selecție  </w:t>
      </w:r>
    </w:p>
    <w:tbl>
      <w:tblPr>
        <w:tblStyle w:val="Tabelgril"/>
        <w:tblW w:w="5000" w:type="pct"/>
        <w:tblLayout w:type="fixed"/>
        <w:tblLook w:val="04A0" w:firstRow="1" w:lastRow="0" w:firstColumn="1" w:lastColumn="0" w:noHBand="0" w:noVBand="1"/>
      </w:tblPr>
      <w:tblGrid>
        <w:gridCol w:w="2405"/>
        <w:gridCol w:w="8715"/>
        <w:gridCol w:w="1208"/>
        <w:gridCol w:w="6378"/>
        <w:gridCol w:w="1134"/>
        <w:gridCol w:w="1081"/>
      </w:tblGrid>
      <w:tr w:rsidR="00CB318C" w:rsidRPr="003D356D" w14:paraId="5C5DCD9D" w14:textId="77777777" w:rsidTr="003D356D">
        <w:trPr>
          <w:tblHeader/>
        </w:trPr>
        <w:tc>
          <w:tcPr>
            <w:tcW w:w="2405" w:type="dxa"/>
            <w:shd w:val="clear" w:color="auto" w:fill="E2EFD9"/>
          </w:tcPr>
          <w:p w14:paraId="7DA64FD1" w14:textId="77777777" w:rsidR="006C4CF1" w:rsidRPr="003D356D" w:rsidRDefault="009D6CD9">
            <w:pPr>
              <w:spacing w:before="60"/>
              <w:jc w:val="both"/>
              <w:rPr>
                <w:rFonts w:cstheme="minorHAnsi"/>
                <w:b/>
                <w:bCs/>
                <w:color w:val="002060"/>
              </w:rPr>
            </w:pPr>
            <w:r w:rsidRPr="003D356D">
              <w:rPr>
                <w:rFonts w:cstheme="minorHAnsi"/>
                <w:b/>
                <w:bCs/>
                <w:color w:val="002060"/>
              </w:rPr>
              <w:t xml:space="preserve">Criterii de evaluare și selecție </w:t>
            </w:r>
          </w:p>
          <w:p w14:paraId="7050F863" w14:textId="77777777" w:rsidR="006C4CF1" w:rsidRPr="003D356D" w:rsidRDefault="006C4CF1">
            <w:pPr>
              <w:spacing w:before="60"/>
              <w:jc w:val="both"/>
              <w:rPr>
                <w:rFonts w:cstheme="minorHAnsi"/>
                <w:b/>
                <w:bCs/>
                <w:color w:val="002060"/>
              </w:rPr>
            </w:pPr>
          </w:p>
        </w:tc>
        <w:tc>
          <w:tcPr>
            <w:tcW w:w="8715" w:type="dxa"/>
            <w:shd w:val="clear" w:color="auto" w:fill="E2EFD9"/>
          </w:tcPr>
          <w:p w14:paraId="6D55EAB8" w14:textId="77777777" w:rsidR="006C4CF1" w:rsidRPr="003D356D" w:rsidRDefault="009D6CD9">
            <w:pPr>
              <w:spacing w:before="60"/>
              <w:jc w:val="both"/>
              <w:rPr>
                <w:rFonts w:cstheme="minorHAnsi"/>
                <w:b/>
                <w:bCs/>
                <w:color w:val="002060"/>
              </w:rPr>
            </w:pPr>
            <w:r w:rsidRPr="003D356D">
              <w:rPr>
                <w:rFonts w:cstheme="minorHAnsi"/>
                <w:b/>
                <w:bCs/>
                <w:color w:val="002060"/>
              </w:rPr>
              <w:t>Aspecte de verificat</w:t>
            </w:r>
          </w:p>
        </w:tc>
        <w:tc>
          <w:tcPr>
            <w:tcW w:w="1208" w:type="dxa"/>
            <w:shd w:val="clear" w:color="auto" w:fill="E2EFD9"/>
          </w:tcPr>
          <w:p w14:paraId="141A7F52" w14:textId="77777777" w:rsidR="006C4CF1" w:rsidRPr="003D356D" w:rsidRDefault="009D6CD9">
            <w:pPr>
              <w:spacing w:before="60"/>
              <w:jc w:val="both"/>
              <w:rPr>
                <w:rFonts w:cstheme="minorHAnsi"/>
                <w:b/>
                <w:bCs/>
                <w:color w:val="002060"/>
              </w:rPr>
            </w:pPr>
            <w:r w:rsidRPr="003D356D">
              <w:rPr>
                <w:rFonts w:cstheme="minorHAnsi"/>
                <w:b/>
                <w:bCs/>
                <w:color w:val="002060"/>
              </w:rPr>
              <w:t>Criteriu/ subcriteriu digitalizat (DA/NU)</w:t>
            </w:r>
          </w:p>
        </w:tc>
        <w:tc>
          <w:tcPr>
            <w:tcW w:w="6378" w:type="dxa"/>
            <w:shd w:val="clear" w:color="auto" w:fill="E2EFD9"/>
          </w:tcPr>
          <w:p w14:paraId="5793249C" w14:textId="77777777" w:rsidR="006C4CF1" w:rsidRPr="003D356D" w:rsidRDefault="009D6CD9">
            <w:pPr>
              <w:spacing w:before="60"/>
              <w:jc w:val="both"/>
              <w:rPr>
                <w:rFonts w:cstheme="minorHAnsi"/>
                <w:b/>
                <w:bCs/>
                <w:color w:val="002060"/>
              </w:rPr>
            </w:pPr>
            <w:r w:rsidRPr="003D356D">
              <w:rPr>
                <w:rFonts w:cstheme="minorHAnsi"/>
                <w:b/>
                <w:bCs/>
                <w:color w:val="002060"/>
              </w:rPr>
              <w:t>Documente doveditoare</w:t>
            </w:r>
          </w:p>
          <w:p w14:paraId="42F05AE0" w14:textId="77777777" w:rsidR="006C4CF1" w:rsidRPr="003D356D" w:rsidRDefault="006C4CF1">
            <w:pPr>
              <w:spacing w:before="60"/>
              <w:jc w:val="both"/>
              <w:rPr>
                <w:rFonts w:cstheme="minorHAnsi"/>
                <w:b/>
                <w:bCs/>
                <w:color w:val="002060"/>
              </w:rPr>
            </w:pPr>
          </w:p>
        </w:tc>
        <w:tc>
          <w:tcPr>
            <w:tcW w:w="1134" w:type="dxa"/>
            <w:shd w:val="clear" w:color="auto" w:fill="E2EFD9"/>
          </w:tcPr>
          <w:p w14:paraId="19DB13ED" w14:textId="77777777" w:rsidR="006C4CF1" w:rsidRPr="003D356D" w:rsidRDefault="009D6CD9">
            <w:pPr>
              <w:spacing w:before="60"/>
              <w:jc w:val="both"/>
              <w:rPr>
                <w:rFonts w:cstheme="minorHAnsi"/>
                <w:b/>
                <w:bCs/>
                <w:color w:val="002060"/>
              </w:rPr>
            </w:pPr>
            <w:r w:rsidRPr="003D356D">
              <w:rPr>
                <w:rFonts w:cstheme="minorHAnsi"/>
                <w:b/>
                <w:bCs/>
                <w:color w:val="002060"/>
              </w:rPr>
              <w:t>Maxim</w:t>
            </w:r>
          </w:p>
        </w:tc>
        <w:tc>
          <w:tcPr>
            <w:tcW w:w="1081" w:type="dxa"/>
            <w:shd w:val="clear" w:color="auto" w:fill="E2EFD9"/>
          </w:tcPr>
          <w:p w14:paraId="049828B1" w14:textId="77777777" w:rsidR="006C4CF1" w:rsidRPr="003D356D" w:rsidRDefault="009D6CD9">
            <w:pPr>
              <w:spacing w:before="60"/>
              <w:jc w:val="both"/>
              <w:rPr>
                <w:rFonts w:cstheme="minorHAnsi"/>
                <w:b/>
                <w:bCs/>
                <w:color w:val="002060"/>
              </w:rPr>
            </w:pPr>
            <w:r w:rsidRPr="003D356D">
              <w:rPr>
                <w:rFonts w:cstheme="minorHAnsi"/>
                <w:b/>
                <w:bCs/>
                <w:color w:val="002060"/>
              </w:rPr>
              <w:t>Minim</w:t>
            </w:r>
          </w:p>
        </w:tc>
      </w:tr>
      <w:tr w:rsidR="00E63E52" w:rsidRPr="003D356D" w14:paraId="15A11CF5" w14:textId="77777777" w:rsidTr="003D356D">
        <w:trPr>
          <w:trHeight w:val="872"/>
        </w:trPr>
        <w:tc>
          <w:tcPr>
            <w:tcW w:w="11120" w:type="dxa"/>
            <w:gridSpan w:val="2"/>
            <w:shd w:val="clear" w:color="auto" w:fill="FBE4D5"/>
          </w:tcPr>
          <w:p w14:paraId="15A5EC89" w14:textId="77777777" w:rsidR="006C4CF1" w:rsidRPr="003D356D" w:rsidRDefault="009D6CD9">
            <w:pPr>
              <w:spacing w:before="60"/>
              <w:jc w:val="both"/>
              <w:rPr>
                <w:rFonts w:cstheme="minorHAnsi"/>
                <w:color w:val="002060"/>
              </w:rPr>
            </w:pPr>
            <w:bookmarkStart w:id="0" w:name="RANGE!A3"/>
            <w:r w:rsidRPr="003D356D">
              <w:rPr>
                <w:rFonts w:cstheme="minorHAnsi"/>
                <w:b/>
                <w:bCs/>
                <w:color w:val="C00000"/>
              </w:rPr>
              <w:t xml:space="preserve">Criteriul 1. Relevanța, oportunitatea </w:t>
            </w:r>
            <w:bookmarkStart w:id="1" w:name="_Hlk123128456"/>
            <w:bookmarkEnd w:id="0"/>
            <w:r w:rsidRPr="003D356D">
              <w:rPr>
                <w:rFonts w:cstheme="minorHAnsi"/>
                <w:b/>
                <w:bCs/>
                <w:color w:val="C00000"/>
              </w:rPr>
              <w:t>și contribuția proiectului la realizarea obiectivului specific FEDR</w:t>
            </w:r>
            <w:r w:rsidRPr="003D356D">
              <w:rPr>
                <w:rFonts w:cstheme="minorHAnsi"/>
                <w:color w:val="C00000"/>
              </w:rPr>
              <w:t xml:space="preserve"> </w:t>
            </w:r>
            <w:bookmarkEnd w:id="1"/>
            <w:r w:rsidRPr="003D356D">
              <w:rPr>
                <w:rFonts w:cstheme="minorHAnsi"/>
                <w:i/>
                <w:iCs/>
                <w:color w:val="002060"/>
              </w:rPr>
              <w:t>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tc>
        <w:tc>
          <w:tcPr>
            <w:tcW w:w="1208" w:type="dxa"/>
            <w:shd w:val="clear" w:color="auto" w:fill="FBE4D5"/>
          </w:tcPr>
          <w:p w14:paraId="196FF7D9" w14:textId="77777777" w:rsidR="006C4CF1" w:rsidRPr="003D356D" w:rsidRDefault="006C4CF1">
            <w:pPr>
              <w:spacing w:before="60"/>
              <w:jc w:val="both"/>
              <w:rPr>
                <w:rFonts w:cstheme="minorHAnsi"/>
                <w:b/>
                <w:bCs/>
                <w:color w:val="002060"/>
              </w:rPr>
            </w:pPr>
          </w:p>
        </w:tc>
        <w:tc>
          <w:tcPr>
            <w:tcW w:w="6378" w:type="dxa"/>
            <w:shd w:val="clear" w:color="auto" w:fill="FBE4D5"/>
          </w:tcPr>
          <w:p w14:paraId="7783FC85" w14:textId="77777777" w:rsidR="006C4CF1" w:rsidRPr="003D356D" w:rsidRDefault="006C4CF1">
            <w:pPr>
              <w:spacing w:before="60"/>
              <w:jc w:val="both"/>
              <w:rPr>
                <w:rFonts w:cstheme="minorHAnsi"/>
                <w:b/>
                <w:bCs/>
                <w:color w:val="002060"/>
              </w:rPr>
            </w:pPr>
          </w:p>
        </w:tc>
        <w:tc>
          <w:tcPr>
            <w:tcW w:w="1134" w:type="dxa"/>
            <w:shd w:val="clear" w:color="auto" w:fill="FBE4D5"/>
          </w:tcPr>
          <w:p w14:paraId="1D7B7F77" w14:textId="77777777" w:rsidR="006C4CF1" w:rsidRPr="003D356D" w:rsidRDefault="009D6CD9">
            <w:pPr>
              <w:spacing w:before="60"/>
              <w:jc w:val="both"/>
              <w:rPr>
                <w:rFonts w:cstheme="minorHAnsi"/>
                <w:b/>
                <w:bCs/>
                <w:color w:val="002060"/>
              </w:rPr>
            </w:pPr>
            <w:r w:rsidRPr="003D356D">
              <w:rPr>
                <w:rFonts w:cstheme="minorHAnsi"/>
                <w:b/>
                <w:bCs/>
                <w:color w:val="002060"/>
              </w:rPr>
              <w:t>35</w:t>
            </w:r>
          </w:p>
        </w:tc>
        <w:tc>
          <w:tcPr>
            <w:tcW w:w="1081" w:type="dxa"/>
            <w:shd w:val="clear" w:color="auto" w:fill="FBE4D5"/>
          </w:tcPr>
          <w:p w14:paraId="25D5C988" w14:textId="77777777" w:rsidR="006C4CF1" w:rsidRPr="003D356D" w:rsidRDefault="009D6CD9">
            <w:pPr>
              <w:spacing w:before="60"/>
              <w:jc w:val="both"/>
              <w:rPr>
                <w:rFonts w:cstheme="minorHAnsi"/>
                <w:b/>
                <w:bCs/>
                <w:color w:val="002060"/>
              </w:rPr>
            </w:pPr>
            <w:r w:rsidRPr="003D356D">
              <w:rPr>
                <w:rFonts w:cstheme="minorHAnsi"/>
                <w:b/>
                <w:bCs/>
                <w:color w:val="002060"/>
              </w:rPr>
              <w:t>25</w:t>
            </w:r>
          </w:p>
        </w:tc>
      </w:tr>
      <w:tr w:rsidR="001E22D1" w:rsidRPr="003D356D" w14:paraId="53DC5A8B" w14:textId="77777777" w:rsidTr="003D356D">
        <w:tc>
          <w:tcPr>
            <w:tcW w:w="2405" w:type="dxa"/>
            <w:vMerge w:val="restart"/>
            <w:shd w:val="clear" w:color="auto" w:fill="auto"/>
          </w:tcPr>
          <w:p w14:paraId="60E09F78" w14:textId="77777777" w:rsidR="006C4CF1" w:rsidRPr="003D356D" w:rsidRDefault="009D6CD9">
            <w:pPr>
              <w:spacing w:before="60"/>
              <w:jc w:val="both"/>
              <w:rPr>
                <w:rFonts w:eastAsia="Calibri" w:cstheme="minorHAnsi"/>
                <w:color w:val="C00000"/>
              </w:rPr>
            </w:pPr>
            <w:r w:rsidRPr="003D356D">
              <w:rPr>
                <w:rFonts w:eastAsia="Calibri" w:cstheme="minorHAnsi"/>
                <w:color w:val="C00000"/>
              </w:rPr>
              <w:t>Subcriteriul 1.1.</w:t>
            </w:r>
            <w:r w:rsidRPr="003D356D">
              <w:rPr>
                <w:rStyle w:val="Referinnotdesubsol"/>
                <w:rFonts w:eastAsia="Calibri" w:cstheme="minorHAnsi"/>
                <w:color w:val="C00000"/>
              </w:rPr>
              <w:footnoteReference w:id="1"/>
            </w:r>
            <w:r w:rsidRPr="003D356D">
              <w:rPr>
                <w:rFonts w:eastAsia="Calibri" w:cstheme="minorHAnsi"/>
                <w:color w:val="C00000"/>
              </w:rPr>
              <w:t xml:space="preserve">  Relevanța din perspectiva documentelor strategice relevante, justificarea necesității/ oportunității proiectului</w:t>
            </w:r>
          </w:p>
        </w:tc>
        <w:tc>
          <w:tcPr>
            <w:tcW w:w="8715" w:type="dxa"/>
            <w:shd w:val="clear" w:color="auto" w:fill="auto"/>
          </w:tcPr>
          <w:p w14:paraId="0746DC57" w14:textId="77777777" w:rsidR="006C4CF1" w:rsidRPr="003D356D" w:rsidRDefault="009D6CD9">
            <w:pPr>
              <w:spacing w:before="60"/>
              <w:jc w:val="both"/>
              <w:rPr>
                <w:rFonts w:eastAsia="Calibri" w:cstheme="minorHAnsi"/>
                <w:b/>
                <w:bCs/>
                <w:color w:val="C00000"/>
              </w:rPr>
            </w:pPr>
            <w:r w:rsidRPr="003D356D">
              <w:rPr>
                <w:rFonts w:eastAsia="Calibri" w:cstheme="minorHAnsi"/>
                <w:b/>
                <w:bCs/>
                <w:color w:val="C00000"/>
              </w:rPr>
              <w:t xml:space="preserve">A. Relevanța din perspectiva documentelor strategice relevante </w:t>
            </w:r>
          </w:p>
          <w:p w14:paraId="447F9A65" w14:textId="0BA3853C" w:rsidR="006C4CF1" w:rsidRPr="003D356D" w:rsidRDefault="009D6CD9" w:rsidP="009D6CD9">
            <w:pPr>
              <w:pStyle w:val="Listparagraf"/>
              <w:numPr>
                <w:ilvl w:val="0"/>
                <w:numId w:val="15"/>
              </w:numPr>
              <w:spacing w:before="60"/>
              <w:contextualSpacing w:val="0"/>
              <w:jc w:val="both"/>
              <w:rPr>
                <w:rFonts w:eastAsia="Calibri" w:cstheme="minorHAnsi"/>
                <w:color w:val="C00000"/>
              </w:rPr>
            </w:pPr>
            <w:r w:rsidRPr="003D356D">
              <w:rPr>
                <w:rFonts w:eastAsia="Calibri" w:cstheme="minorHAnsi"/>
                <w:color w:val="C00000"/>
              </w:rPr>
              <w:t xml:space="preserve">proiectul descrie în mod clar contribuția la atingerea obiectivelor strategiilor/ </w:t>
            </w:r>
            <w:bookmarkStart w:id="2" w:name="_Hlk128474742"/>
            <w:r w:rsidRPr="003D356D">
              <w:rPr>
                <w:rFonts w:eastAsia="Calibri" w:cstheme="minorHAnsi"/>
                <w:color w:val="C00000"/>
              </w:rPr>
              <w:t xml:space="preserve">documentelor de politică publică </w:t>
            </w:r>
            <w:bookmarkEnd w:id="2"/>
            <w:r w:rsidRPr="003D356D">
              <w:rPr>
                <w:rFonts w:eastAsia="Calibri" w:cstheme="minorHAnsi"/>
                <w:color w:val="C00000"/>
              </w:rPr>
              <w:t>naționale/ regionale/ relevante  în domeniu (</w:t>
            </w:r>
            <w:r w:rsidRPr="003D356D">
              <w:rPr>
                <w:rFonts w:eastAsia="Calibri" w:cstheme="minorHAnsi"/>
                <w:i/>
                <w:iCs/>
                <w:color w:val="C00000"/>
              </w:rPr>
              <w:t>Strategia Națională de Sănătate, master planurile regionale de servicii medicale, alte documente strategice relevante</w:t>
            </w:r>
            <w:r w:rsidRPr="003D356D">
              <w:rPr>
                <w:rFonts w:eastAsia="Calibri" w:cstheme="minorHAnsi"/>
                <w:color w:val="C00000"/>
              </w:rPr>
              <w:t xml:space="preserve">) – </w:t>
            </w:r>
            <w:r w:rsidR="00CB318C" w:rsidRPr="003D356D">
              <w:rPr>
                <w:rFonts w:eastAsia="Calibri" w:cstheme="minorHAnsi"/>
                <w:color w:val="C00000"/>
              </w:rPr>
              <w:t xml:space="preserve">7 </w:t>
            </w:r>
            <w:r w:rsidRPr="003D356D">
              <w:rPr>
                <w:rFonts w:eastAsia="Calibri" w:cstheme="minorHAnsi"/>
                <w:color w:val="C00000"/>
              </w:rPr>
              <w:t>puncte;</w:t>
            </w:r>
          </w:p>
          <w:p w14:paraId="6E52F5A5" w14:textId="1B3B1562" w:rsidR="006C4CF1" w:rsidRPr="003D356D" w:rsidRDefault="009D6CD9" w:rsidP="009D6CD9">
            <w:pPr>
              <w:pStyle w:val="Listparagraf"/>
              <w:numPr>
                <w:ilvl w:val="0"/>
                <w:numId w:val="15"/>
              </w:numPr>
              <w:spacing w:before="60"/>
              <w:contextualSpacing w:val="0"/>
              <w:jc w:val="both"/>
              <w:rPr>
                <w:rFonts w:eastAsia="Calibri" w:cstheme="minorHAnsi"/>
                <w:color w:val="C00000"/>
              </w:rPr>
            </w:pPr>
            <w:r w:rsidRPr="003D356D">
              <w:rPr>
                <w:rFonts w:eastAsia="Calibri" w:cstheme="minorHAnsi"/>
                <w:color w:val="C00000"/>
              </w:rPr>
              <w:t>proiectul descrie în mod vag contribuția la atingerea obiectivelor strategiilor/ documentelor de politică publică naționale/ regionale/ relevante  în domeniu (</w:t>
            </w:r>
            <w:r w:rsidRPr="003D356D">
              <w:rPr>
                <w:rFonts w:eastAsia="Calibri" w:cstheme="minorHAnsi"/>
                <w:i/>
                <w:iCs/>
                <w:color w:val="C00000"/>
              </w:rPr>
              <w:t>Strategia Națională de Sănătate, master planurile regionale de servicii medicale, alte documente strategice relevante)</w:t>
            </w:r>
            <w:r w:rsidRPr="003D356D">
              <w:rPr>
                <w:rFonts w:eastAsia="Calibri" w:cstheme="minorHAnsi"/>
                <w:color w:val="C00000"/>
              </w:rPr>
              <w:t xml:space="preserve">- </w:t>
            </w:r>
            <w:r w:rsidR="00CB318C" w:rsidRPr="003D356D">
              <w:rPr>
                <w:rFonts w:eastAsia="Calibri" w:cstheme="minorHAnsi"/>
                <w:color w:val="C00000"/>
              </w:rPr>
              <w:t xml:space="preserve">3 </w:t>
            </w:r>
            <w:r w:rsidRPr="003D356D">
              <w:rPr>
                <w:rFonts w:eastAsia="Calibri" w:cstheme="minorHAnsi"/>
                <w:color w:val="C00000"/>
              </w:rPr>
              <w:t>punct</w:t>
            </w:r>
            <w:r w:rsidR="005C3028" w:rsidRPr="003D356D">
              <w:rPr>
                <w:rFonts w:eastAsia="Calibri" w:cstheme="minorHAnsi"/>
                <w:color w:val="C00000"/>
              </w:rPr>
              <w:t>e</w:t>
            </w:r>
            <w:r w:rsidRPr="003D356D">
              <w:rPr>
                <w:rFonts w:eastAsia="Calibri" w:cstheme="minorHAnsi"/>
                <w:color w:val="C00000"/>
              </w:rPr>
              <w:t>;</w:t>
            </w:r>
          </w:p>
          <w:p w14:paraId="58744CB6" w14:textId="7101AE12" w:rsidR="00CB318C" w:rsidRPr="003D356D" w:rsidRDefault="00CB318C" w:rsidP="009D6CD9">
            <w:pPr>
              <w:pStyle w:val="Listparagraf"/>
              <w:numPr>
                <w:ilvl w:val="0"/>
                <w:numId w:val="15"/>
              </w:numPr>
              <w:spacing w:before="60"/>
              <w:contextualSpacing w:val="0"/>
              <w:jc w:val="both"/>
              <w:rPr>
                <w:rFonts w:eastAsia="Calibri" w:cstheme="minorHAnsi"/>
                <w:color w:val="C00000"/>
              </w:rPr>
            </w:pPr>
            <w:r w:rsidRPr="003D356D">
              <w:rPr>
                <w:rFonts w:eastAsia="Calibri" w:cstheme="minorHAnsi"/>
                <w:color w:val="C00000"/>
              </w:rPr>
              <w:t>proiectul NU descrie contribuția la atingerea obiectivelor strategiilor/ documentelor de politică publică naționale/ regionale/ relevante  în domeniu (</w:t>
            </w:r>
            <w:r w:rsidRPr="003D356D">
              <w:rPr>
                <w:rFonts w:eastAsia="Calibri" w:cstheme="minorHAnsi"/>
                <w:i/>
                <w:iCs/>
                <w:color w:val="C00000"/>
              </w:rPr>
              <w:t>Strategia Națională de Sănătate, master planurile regionale de servicii medicale, alte documente strategice relevante) – 0 puncte.</w:t>
            </w:r>
          </w:p>
          <w:p w14:paraId="7FA6BCCA" w14:textId="77777777" w:rsidR="006C4CF1" w:rsidRPr="003D356D" w:rsidRDefault="009D6CD9">
            <w:pPr>
              <w:spacing w:before="60"/>
              <w:jc w:val="both"/>
              <w:rPr>
                <w:rFonts w:eastAsia="Calibri" w:cstheme="minorHAnsi"/>
                <w:color w:val="C00000"/>
              </w:rPr>
            </w:pPr>
            <w:r w:rsidRPr="003D356D">
              <w:rPr>
                <w:rFonts w:eastAsia="Calibri" w:cstheme="minorHAnsi"/>
                <w:b/>
                <w:bCs/>
                <w:i/>
                <w:iCs/>
                <w:color w:val="C00000"/>
              </w:rPr>
              <w:t>Proiectul este respins dacă primește 0 puncte la acest subcriteriu</w:t>
            </w:r>
            <w:r w:rsidRPr="003D356D">
              <w:rPr>
                <w:rFonts w:eastAsia="Calibri" w:cstheme="minorHAnsi"/>
                <w:color w:val="C00000"/>
              </w:rPr>
              <w:t>.</w:t>
            </w:r>
          </w:p>
        </w:tc>
        <w:tc>
          <w:tcPr>
            <w:tcW w:w="1208" w:type="dxa"/>
            <w:vMerge w:val="restart"/>
          </w:tcPr>
          <w:p w14:paraId="3AA58958" w14:textId="77777777" w:rsidR="006C4CF1" w:rsidRPr="003D356D" w:rsidRDefault="009D6CD9">
            <w:pPr>
              <w:spacing w:before="60"/>
              <w:jc w:val="both"/>
              <w:rPr>
                <w:rFonts w:eastAsia="Calibri" w:cstheme="minorHAnsi"/>
                <w:color w:val="002060"/>
              </w:rPr>
            </w:pPr>
            <w:r w:rsidRPr="003D356D">
              <w:rPr>
                <w:rFonts w:eastAsia="Calibri" w:cstheme="minorHAnsi"/>
                <w:color w:val="002060"/>
              </w:rPr>
              <w:t>NU</w:t>
            </w:r>
          </w:p>
          <w:p w14:paraId="7B92C776" w14:textId="77777777" w:rsidR="006C4CF1" w:rsidRPr="003D356D" w:rsidRDefault="006C4CF1">
            <w:pPr>
              <w:spacing w:before="60"/>
              <w:jc w:val="both"/>
              <w:rPr>
                <w:rFonts w:eastAsia="Calibri" w:cstheme="minorHAnsi"/>
                <w:color w:val="002060"/>
              </w:rPr>
            </w:pPr>
          </w:p>
        </w:tc>
        <w:tc>
          <w:tcPr>
            <w:tcW w:w="6378" w:type="dxa"/>
          </w:tcPr>
          <w:p w14:paraId="4CCADB53" w14:textId="3C463D8B" w:rsidR="006C4CF1" w:rsidRPr="003D356D" w:rsidRDefault="00750DE2">
            <w:pPr>
              <w:spacing w:before="60"/>
              <w:rPr>
                <w:rFonts w:eastAsia="Calibri" w:cstheme="minorHAnsi"/>
                <w:color w:val="002060"/>
              </w:rPr>
            </w:pPr>
            <w:r w:rsidRPr="003D356D">
              <w:rPr>
                <w:rFonts w:eastAsia="Calibri" w:cstheme="minorHAnsi"/>
                <w:color w:val="002060"/>
              </w:rPr>
              <w:t xml:space="preserve">Punctajul se va acorda </w:t>
            </w:r>
            <w:r w:rsidR="0078064D" w:rsidRPr="003D356D">
              <w:rPr>
                <w:rFonts w:eastAsia="Calibri" w:cstheme="minorHAnsi"/>
                <w:color w:val="002060"/>
              </w:rPr>
              <w:t>î</w:t>
            </w:r>
            <w:r w:rsidRPr="003D356D">
              <w:rPr>
                <w:rFonts w:eastAsia="Calibri" w:cstheme="minorHAnsi"/>
                <w:color w:val="002060"/>
              </w:rPr>
              <w:t xml:space="preserve">n baza </w:t>
            </w:r>
            <w:proofErr w:type="spellStart"/>
            <w:r w:rsidRPr="003D356D">
              <w:rPr>
                <w:rFonts w:eastAsia="Calibri" w:cstheme="minorHAnsi"/>
                <w:color w:val="002060"/>
              </w:rPr>
              <w:t>Action</w:t>
            </w:r>
            <w:proofErr w:type="spellEnd"/>
            <w:r w:rsidRPr="003D356D">
              <w:rPr>
                <w:rFonts w:eastAsia="Calibri" w:cstheme="minorHAnsi"/>
                <w:color w:val="002060"/>
              </w:rPr>
              <w:t xml:space="preserve"> </w:t>
            </w:r>
            <w:proofErr w:type="spellStart"/>
            <w:r w:rsidRPr="003D356D">
              <w:rPr>
                <w:rFonts w:eastAsia="Calibri" w:cstheme="minorHAnsi"/>
                <w:color w:val="002060"/>
              </w:rPr>
              <w:t>Completion</w:t>
            </w:r>
            <w:proofErr w:type="spellEnd"/>
            <w:r w:rsidR="0078064D" w:rsidRPr="003D356D">
              <w:rPr>
                <w:rFonts w:eastAsia="Calibri" w:cstheme="minorHAnsi"/>
                <w:color w:val="002060"/>
              </w:rPr>
              <w:t xml:space="preserve"> Note, varianta actualizată, emis pentru </w:t>
            </w:r>
            <w:r w:rsidR="009F36EF" w:rsidRPr="003D356D">
              <w:rPr>
                <w:rFonts w:eastAsia="Calibri" w:cstheme="minorHAnsi"/>
                <w:color w:val="002060"/>
              </w:rPr>
              <w:t xml:space="preserve">proiectul care vizează </w:t>
            </w:r>
            <w:r w:rsidR="0078064D" w:rsidRPr="003D356D">
              <w:rPr>
                <w:rFonts w:eastAsia="Calibri" w:cstheme="minorHAnsi"/>
                <w:color w:val="002060"/>
              </w:rPr>
              <w:t>construcția spitalului regional de urgenţă</w:t>
            </w:r>
            <w:r w:rsidR="009F36EF" w:rsidRPr="003D356D">
              <w:rPr>
                <w:rFonts w:eastAsia="Calibri" w:cstheme="minorHAnsi"/>
                <w:color w:val="002060"/>
              </w:rPr>
              <w:t xml:space="preserve"> pentru care a fost depus proiectul</w:t>
            </w:r>
            <w:r w:rsidR="0078064D" w:rsidRPr="003D356D">
              <w:rPr>
                <w:rFonts w:eastAsia="Calibri" w:cstheme="minorHAnsi"/>
                <w:color w:val="002060"/>
              </w:rPr>
              <w:t>.</w:t>
            </w:r>
          </w:p>
          <w:p w14:paraId="1D4CD300" w14:textId="77777777" w:rsidR="006C4CF1" w:rsidRPr="003D356D" w:rsidRDefault="009D6CD9">
            <w:pPr>
              <w:tabs>
                <w:tab w:val="left" w:pos="1695"/>
              </w:tabs>
              <w:spacing w:before="60"/>
              <w:rPr>
                <w:rFonts w:eastAsia="Calibri" w:cstheme="minorHAnsi"/>
              </w:rPr>
            </w:pPr>
            <w:r w:rsidRPr="003D356D">
              <w:rPr>
                <w:rFonts w:eastAsia="Calibri" w:cstheme="minorHAnsi"/>
              </w:rPr>
              <w:tab/>
            </w:r>
          </w:p>
          <w:p w14:paraId="2747644B" w14:textId="77777777" w:rsidR="006C4CF1" w:rsidRPr="003D356D" w:rsidRDefault="006C4CF1">
            <w:pPr>
              <w:spacing w:before="60"/>
              <w:jc w:val="center"/>
              <w:rPr>
                <w:rFonts w:eastAsia="Calibri" w:cstheme="minorHAnsi"/>
              </w:rPr>
            </w:pPr>
          </w:p>
        </w:tc>
        <w:tc>
          <w:tcPr>
            <w:tcW w:w="1134" w:type="dxa"/>
          </w:tcPr>
          <w:p w14:paraId="78DF5B0C" w14:textId="44B00820" w:rsidR="006C4CF1" w:rsidRPr="003D356D" w:rsidRDefault="00CB318C">
            <w:pPr>
              <w:spacing w:before="60"/>
              <w:jc w:val="both"/>
              <w:rPr>
                <w:rFonts w:cstheme="minorHAnsi"/>
                <w:color w:val="002060"/>
              </w:rPr>
            </w:pPr>
            <w:r w:rsidRPr="003D356D">
              <w:rPr>
                <w:rFonts w:cstheme="minorHAnsi"/>
                <w:color w:val="002060"/>
              </w:rPr>
              <w:t>7</w:t>
            </w:r>
          </w:p>
        </w:tc>
        <w:tc>
          <w:tcPr>
            <w:tcW w:w="1081" w:type="dxa"/>
          </w:tcPr>
          <w:p w14:paraId="2BB4D857" w14:textId="77777777" w:rsidR="006C4CF1" w:rsidRPr="003D356D" w:rsidRDefault="006C4CF1">
            <w:pPr>
              <w:spacing w:before="60"/>
              <w:jc w:val="both"/>
              <w:rPr>
                <w:rFonts w:cstheme="minorHAnsi"/>
                <w:color w:val="002060"/>
              </w:rPr>
            </w:pPr>
          </w:p>
        </w:tc>
      </w:tr>
      <w:tr w:rsidR="001E22D1" w:rsidRPr="003D356D" w14:paraId="6019D685" w14:textId="77777777" w:rsidTr="003D356D">
        <w:tc>
          <w:tcPr>
            <w:tcW w:w="2405" w:type="dxa"/>
            <w:vMerge/>
            <w:shd w:val="clear" w:color="auto" w:fill="auto"/>
          </w:tcPr>
          <w:p w14:paraId="478A77A3" w14:textId="77777777" w:rsidR="006C4CF1" w:rsidRPr="003D356D" w:rsidRDefault="006C4CF1">
            <w:pPr>
              <w:spacing w:before="60"/>
              <w:jc w:val="both"/>
              <w:rPr>
                <w:rFonts w:cstheme="minorHAnsi"/>
                <w:color w:val="C00000"/>
              </w:rPr>
            </w:pPr>
          </w:p>
        </w:tc>
        <w:tc>
          <w:tcPr>
            <w:tcW w:w="8715" w:type="dxa"/>
            <w:shd w:val="clear" w:color="auto" w:fill="auto"/>
          </w:tcPr>
          <w:p w14:paraId="261C8CB2" w14:textId="77777777" w:rsidR="006C4CF1" w:rsidRPr="003D356D" w:rsidRDefault="009D6CD9">
            <w:pPr>
              <w:spacing w:before="60"/>
              <w:jc w:val="both"/>
              <w:rPr>
                <w:rFonts w:eastAsia="Calibri" w:cstheme="minorHAnsi"/>
                <w:b/>
                <w:bCs/>
                <w:color w:val="C00000"/>
              </w:rPr>
            </w:pPr>
            <w:r w:rsidRPr="003D356D">
              <w:rPr>
                <w:rFonts w:eastAsia="Calibri" w:cstheme="minorHAnsi"/>
                <w:b/>
                <w:bCs/>
                <w:color w:val="C00000"/>
              </w:rPr>
              <w:t xml:space="preserve">B. Justificare necesității/ oportunității proiectului </w:t>
            </w:r>
          </w:p>
          <w:p w14:paraId="304E5265" w14:textId="77777777" w:rsidR="006C4CF1" w:rsidRPr="003D356D" w:rsidRDefault="009D6CD9" w:rsidP="009D6CD9">
            <w:pPr>
              <w:pStyle w:val="Listparagraf"/>
              <w:numPr>
                <w:ilvl w:val="0"/>
                <w:numId w:val="14"/>
              </w:numPr>
              <w:spacing w:before="60"/>
              <w:contextualSpacing w:val="0"/>
              <w:jc w:val="both"/>
              <w:rPr>
                <w:rFonts w:eastAsia="Calibri" w:cstheme="minorHAnsi"/>
                <w:color w:val="C00000"/>
              </w:rPr>
            </w:pPr>
            <w:r w:rsidRPr="003D356D">
              <w:rPr>
                <w:rFonts w:eastAsia="Calibri" w:cstheme="minorHAnsi"/>
                <w:color w:val="C00000"/>
              </w:rPr>
              <w:t>proiectul descrie în mod clar necesitatea/necesitățile si oportunitatea investițiilor propuse conform tipologiei unității sanitare (grupul țintă vizat), serviciile medicale pe care le furnizează, personalul medical și nemedical relevant și modul în care acestea vor fi soluționate prin implementarea proiectului – 5 puncte;</w:t>
            </w:r>
          </w:p>
          <w:p w14:paraId="47BBBC57" w14:textId="2C87D2C6" w:rsidR="006C4CF1" w:rsidRPr="003D356D" w:rsidRDefault="009D6CD9" w:rsidP="009D6CD9">
            <w:pPr>
              <w:pStyle w:val="Listparagraf"/>
              <w:numPr>
                <w:ilvl w:val="0"/>
                <w:numId w:val="14"/>
              </w:numPr>
              <w:spacing w:before="60"/>
              <w:contextualSpacing w:val="0"/>
              <w:jc w:val="both"/>
              <w:rPr>
                <w:rFonts w:eastAsia="Calibri" w:cstheme="minorHAnsi"/>
                <w:color w:val="C00000"/>
              </w:rPr>
            </w:pPr>
            <w:r w:rsidRPr="003D356D">
              <w:rPr>
                <w:rFonts w:eastAsia="Calibri" w:cstheme="minorHAnsi"/>
                <w:color w:val="C00000"/>
              </w:rPr>
              <w:t>proiectul descrie insuficient necesitatea/necesitățile si oportunitatea investițiilor propuse conform tipologiei unității sanitare (grupul țintă vizat), serviciile medicale pe care le furnizează, personalul medical și nemedical relevant și modul în care acestea vor fi soluționate prin implementarea proiectului - 2 punct</w:t>
            </w:r>
            <w:r w:rsidR="005C3028" w:rsidRPr="003D356D">
              <w:rPr>
                <w:rFonts w:eastAsia="Calibri" w:cstheme="minorHAnsi"/>
                <w:color w:val="C00000"/>
              </w:rPr>
              <w:t>e</w:t>
            </w:r>
            <w:r w:rsidRPr="003D356D">
              <w:rPr>
                <w:rFonts w:eastAsia="Calibri" w:cstheme="minorHAnsi"/>
                <w:color w:val="C00000"/>
              </w:rPr>
              <w:t>;</w:t>
            </w:r>
          </w:p>
          <w:p w14:paraId="65F60148" w14:textId="37A6964B" w:rsidR="005C3028" w:rsidRPr="003D356D" w:rsidRDefault="005C3028" w:rsidP="005C3028">
            <w:pPr>
              <w:pStyle w:val="Listparagraf"/>
              <w:numPr>
                <w:ilvl w:val="0"/>
                <w:numId w:val="14"/>
              </w:numPr>
              <w:spacing w:before="60"/>
              <w:contextualSpacing w:val="0"/>
              <w:jc w:val="both"/>
              <w:rPr>
                <w:rFonts w:eastAsia="Calibri" w:cstheme="minorHAnsi"/>
                <w:color w:val="C00000"/>
              </w:rPr>
            </w:pPr>
            <w:r w:rsidRPr="003D356D">
              <w:rPr>
                <w:rFonts w:eastAsia="Calibri" w:cstheme="minorHAnsi"/>
                <w:color w:val="C00000"/>
              </w:rPr>
              <w:t>proiectul NU descrie necesitatea/necesitățile si oportunitatea investițiilor propuse conform tipologiei unității sanitare (grupul țintă vizat), serviciile medicale pe care le furnizează, personalul medical și nemedical relevant și modul în care acestea vor fi soluționate prin implementarea proiectului - 0 puncte;</w:t>
            </w:r>
          </w:p>
          <w:p w14:paraId="7CE032B0" w14:textId="77777777" w:rsidR="005C3028" w:rsidRPr="003D356D" w:rsidRDefault="005C3028" w:rsidP="003D356D">
            <w:pPr>
              <w:pStyle w:val="Listparagraf"/>
              <w:spacing w:before="60"/>
              <w:ind w:left="360"/>
              <w:contextualSpacing w:val="0"/>
              <w:jc w:val="both"/>
              <w:rPr>
                <w:rFonts w:eastAsia="Calibri" w:cstheme="minorHAnsi"/>
                <w:color w:val="C00000"/>
              </w:rPr>
            </w:pPr>
          </w:p>
          <w:p w14:paraId="083532AC" w14:textId="77777777" w:rsidR="006C4CF1" w:rsidRPr="003D356D" w:rsidRDefault="009D6CD9">
            <w:pPr>
              <w:spacing w:before="60"/>
              <w:jc w:val="both"/>
              <w:rPr>
                <w:rFonts w:eastAsia="Calibri" w:cstheme="minorHAnsi"/>
                <w:color w:val="C00000"/>
              </w:rPr>
            </w:pPr>
            <w:r w:rsidRPr="003D356D">
              <w:rPr>
                <w:rFonts w:eastAsia="Calibri" w:cstheme="minorHAnsi"/>
                <w:b/>
                <w:bCs/>
                <w:i/>
                <w:iCs/>
                <w:color w:val="C00000"/>
              </w:rPr>
              <w:t>Proiectul este respins dacă primește 0 puncte la acest subcriteriu</w:t>
            </w:r>
          </w:p>
        </w:tc>
        <w:tc>
          <w:tcPr>
            <w:tcW w:w="1208" w:type="dxa"/>
            <w:vMerge/>
          </w:tcPr>
          <w:p w14:paraId="7BE59486" w14:textId="77777777" w:rsidR="006C4CF1" w:rsidRPr="003D356D" w:rsidRDefault="006C4CF1">
            <w:pPr>
              <w:spacing w:before="60"/>
              <w:jc w:val="both"/>
              <w:rPr>
                <w:rFonts w:cstheme="minorHAnsi"/>
                <w:color w:val="002060"/>
              </w:rPr>
            </w:pPr>
          </w:p>
        </w:tc>
        <w:tc>
          <w:tcPr>
            <w:tcW w:w="6378" w:type="dxa"/>
          </w:tcPr>
          <w:p w14:paraId="31198F77" w14:textId="77777777" w:rsidR="009F36EF" w:rsidRPr="003D356D" w:rsidRDefault="009F36EF" w:rsidP="009F36EF">
            <w:pPr>
              <w:spacing w:before="60"/>
              <w:jc w:val="both"/>
              <w:rPr>
                <w:rFonts w:eastAsia="Calibri" w:cstheme="minorHAnsi"/>
                <w:color w:val="002060"/>
              </w:rPr>
            </w:pPr>
            <w:r w:rsidRPr="003D356D">
              <w:rPr>
                <w:rFonts w:eastAsia="Calibri" w:cstheme="minorHAnsi"/>
                <w:color w:val="002060"/>
              </w:rPr>
              <w:t xml:space="preserve">Punctajul se va acorda în baza </w:t>
            </w:r>
            <w:proofErr w:type="spellStart"/>
            <w:r w:rsidRPr="003D356D">
              <w:rPr>
                <w:rFonts w:eastAsia="Calibri" w:cstheme="minorHAnsi"/>
                <w:color w:val="002060"/>
              </w:rPr>
              <w:t>Action</w:t>
            </w:r>
            <w:proofErr w:type="spellEnd"/>
            <w:r w:rsidRPr="003D356D">
              <w:rPr>
                <w:rFonts w:eastAsia="Calibri" w:cstheme="minorHAnsi"/>
                <w:color w:val="002060"/>
              </w:rPr>
              <w:t xml:space="preserve"> </w:t>
            </w:r>
            <w:proofErr w:type="spellStart"/>
            <w:r w:rsidRPr="003D356D">
              <w:rPr>
                <w:rFonts w:eastAsia="Calibri" w:cstheme="minorHAnsi"/>
                <w:color w:val="002060"/>
              </w:rPr>
              <w:t>Completion</w:t>
            </w:r>
            <w:proofErr w:type="spellEnd"/>
            <w:r w:rsidRPr="003D356D">
              <w:rPr>
                <w:rFonts w:eastAsia="Calibri" w:cstheme="minorHAnsi"/>
                <w:color w:val="002060"/>
              </w:rPr>
              <w:t xml:space="preserve"> Note, varianta actualizată, emis pentru proiectul care vizează construcția spitalului regional de urgenţă pentru care a fost depus proiectul.</w:t>
            </w:r>
          </w:p>
          <w:p w14:paraId="317FC0AE" w14:textId="77777777" w:rsidR="006C4CF1" w:rsidRPr="003D356D" w:rsidRDefault="006C4CF1">
            <w:pPr>
              <w:spacing w:before="60"/>
              <w:jc w:val="both"/>
              <w:rPr>
                <w:rFonts w:eastAsia="Calibri" w:cstheme="minorHAnsi"/>
                <w:color w:val="002060"/>
              </w:rPr>
            </w:pPr>
          </w:p>
        </w:tc>
        <w:tc>
          <w:tcPr>
            <w:tcW w:w="1134" w:type="dxa"/>
          </w:tcPr>
          <w:p w14:paraId="0D0FB18D" w14:textId="30347DF5" w:rsidR="006C4CF1" w:rsidRPr="003D356D" w:rsidRDefault="00CB318C">
            <w:pPr>
              <w:spacing w:before="60"/>
              <w:jc w:val="both"/>
              <w:rPr>
                <w:rFonts w:cstheme="minorHAnsi"/>
                <w:color w:val="002060"/>
              </w:rPr>
            </w:pPr>
            <w:r w:rsidRPr="003D356D">
              <w:rPr>
                <w:rFonts w:cstheme="minorHAnsi"/>
                <w:color w:val="002060"/>
              </w:rPr>
              <w:t>7</w:t>
            </w:r>
          </w:p>
        </w:tc>
        <w:tc>
          <w:tcPr>
            <w:tcW w:w="1081" w:type="dxa"/>
          </w:tcPr>
          <w:p w14:paraId="2E1B15A3" w14:textId="77777777" w:rsidR="006C4CF1" w:rsidRPr="003D356D" w:rsidRDefault="006C4CF1">
            <w:pPr>
              <w:spacing w:before="60"/>
              <w:jc w:val="both"/>
              <w:rPr>
                <w:rFonts w:cstheme="minorHAnsi"/>
                <w:color w:val="002060"/>
              </w:rPr>
            </w:pPr>
          </w:p>
        </w:tc>
      </w:tr>
      <w:tr w:rsidR="001E22D1" w:rsidRPr="003D356D" w14:paraId="7C19410A" w14:textId="77777777" w:rsidTr="003D356D">
        <w:tc>
          <w:tcPr>
            <w:tcW w:w="2405" w:type="dxa"/>
            <w:shd w:val="clear" w:color="auto" w:fill="auto"/>
          </w:tcPr>
          <w:p w14:paraId="5A479105" w14:textId="77777777" w:rsidR="006C4CF1" w:rsidRPr="003D356D" w:rsidRDefault="009D6CD9">
            <w:pPr>
              <w:spacing w:before="60"/>
              <w:jc w:val="both"/>
              <w:rPr>
                <w:rFonts w:eastAsia="Calibri" w:cstheme="minorHAnsi"/>
                <w:color w:val="002060"/>
              </w:rPr>
            </w:pPr>
            <w:r w:rsidRPr="003D356D">
              <w:rPr>
                <w:rFonts w:eastAsia="Calibri" w:cstheme="minorHAnsi"/>
                <w:color w:val="002060"/>
              </w:rPr>
              <w:t>Subcriteriul 1.2. Relevanța investiției din perspectiva intervenții multidisciplinare realizate</w:t>
            </w:r>
          </w:p>
        </w:tc>
        <w:tc>
          <w:tcPr>
            <w:tcW w:w="8715" w:type="dxa"/>
            <w:shd w:val="clear" w:color="auto" w:fill="auto"/>
          </w:tcPr>
          <w:p w14:paraId="06934B74" w14:textId="77777777" w:rsidR="006C4CF1" w:rsidRPr="003D356D" w:rsidRDefault="009D6CD9">
            <w:pPr>
              <w:spacing w:before="60"/>
              <w:jc w:val="both"/>
              <w:rPr>
                <w:rFonts w:eastAsia="Calibri" w:cstheme="minorHAnsi"/>
                <w:color w:val="002060"/>
              </w:rPr>
            </w:pPr>
            <w:r w:rsidRPr="003D356D">
              <w:rPr>
                <w:rFonts w:eastAsia="Calibri" w:cstheme="minorHAnsi"/>
                <w:color w:val="002060"/>
              </w:rPr>
              <w:t>Număr de „Centre multidisciplinare structurate:</w:t>
            </w:r>
          </w:p>
          <w:p w14:paraId="5BC2646D" w14:textId="77777777" w:rsidR="006C4CF1" w:rsidRPr="003D356D" w:rsidRDefault="009D6CD9" w:rsidP="009D6CD9">
            <w:pPr>
              <w:numPr>
                <w:ilvl w:val="0"/>
                <w:numId w:val="24"/>
              </w:numPr>
              <w:spacing w:before="60"/>
              <w:jc w:val="both"/>
              <w:rPr>
                <w:rFonts w:eastAsia="Calibri" w:cstheme="minorHAnsi"/>
                <w:color w:val="002060"/>
              </w:rPr>
            </w:pPr>
            <w:r w:rsidRPr="003D356D">
              <w:rPr>
                <w:rFonts w:eastAsia="Calibri" w:cstheme="minorHAnsi"/>
                <w:color w:val="002060"/>
              </w:rPr>
              <w:t>Crearea a  6 sau mai mult de 6 „Centre” multidisciplinare structurate – 10 puncte;</w:t>
            </w:r>
          </w:p>
          <w:p w14:paraId="4B9387C8" w14:textId="77777777" w:rsidR="006C4CF1" w:rsidRPr="003D356D" w:rsidRDefault="009D6CD9" w:rsidP="009D6CD9">
            <w:pPr>
              <w:numPr>
                <w:ilvl w:val="0"/>
                <w:numId w:val="24"/>
              </w:numPr>
              <w:spacing w:before="60"/>
              <w:jc w:val="both"/>
              <w:rPr>
                <w:rFonts w:eastAsia="Calibri" w:cstheme="minorHAnsi"/>
                <w:color w:val="002060"/>
              </w:rPr>
            </w:pPr>
            <w:r w:rsidRPr="003D356D">
              <w:rPr>
                <w:rFonts w:eastAsia="Calibri" w:cstheme="minorHAnsi"/>
                <w:color w:val="002060"/>
              </w:rPr>
              <w:t>Crearea a 5 „Centre” multidisciplinare structurate –  7 puncte;</w:t>
            </w:r>
          </w:p>
          <w:p w14:paraId="75CCE9DB" w14:textId="77777777" w:rsidR="006C4CF1" w:rsidRPr="003D356D" w:rsidRDefault="009D6CD9" w:rsidP="009D6CD9">
            <w:pPr>
              <w:numPr>
                <w:ilvl w:val="0"/>
                <w:numId w:val="24"/>
              </w:numPr>
              <w:spacing w:before="60"/>
              <w:jc w:val="both"/>
              <w:rPr>
                <w:rFonts w:eastAsia="Calibri" w:cstheme="minorHAnsi"/>
                <w:color w:val="002060"/>
              </w:rPr>
            </w:pPr>
            <w:r w:rsidRPr="003D356D">
              <w:rPr>
                <w:rFonts w:eastAsia="Calibri" w:cstheme="minorHAnsi"/>
                <w:color w:val="002060"/>
              </w:rPr>
              <w:t>Crearea a 4 „Centre” multidisciplinare structurate – 5 punct;</w:t>
            </w:r>
          </w:p>
          <w:p w14:paraId="51346D78" w14:textId="77777777" w:rsidR="006C4CF1" w:rsidRPr="003D356D" w:rsidRDefault="009D6CD9" w:rsidP="009D6CD9">
            <w:pPr>
              <w:numPr>
                <w:ilvl w:val="0"/>
                <w:numId w:val="24"/>
              </w:numPr>
              <w:spacing w:before="60"/>
              <w:jc w:val="both"/>
              <w:rPr>
                <w:rFonts w:eastAsia="Calibri" w:cstheme="minorHAnsi"/>
                <w:color w:val="002060"/>
              </w:rPr>
            </w:pPr>
            <w:r w:rsidRPr="003D356D">
              <w:rPr>
                <w:rFonts w:eastAsia="Calibri" w:cstheme="minorHAnsi"/>
                <w:color w:val="002060"/>
              </w:rPr>
              <w:t>Crearea a 3 „Centre” multidisciplinare structurate – 0 puncte.</w:t>
            </w:r>
          </w:p>
        </w:tc>
        <w:tc>
          <w:tcPr>
            <w:tcW w:w="1208" w:type="dxa"/>
          </w:tcPr>
          <w:p w14:paraId="6358789F" w14:textId="77777777" w:rsidR="006C4CF1" w:rsidRPr="003D356D" w:rsidRDefault="009D6CD9">
            <w:pPr>
              <w:spacing w:before="60"/>
              <w:jc w:val="both"/>
              <w:rPr>
                <w:rFonts w:eastAsia="Calibri" w:cstheme="minorHAnsi"/>
                <w:color w:val="002060"/>
              </w:rPr>
            </w:pPr>
            <w:r w:rsidRPr="003D356D">
              <w:rPr>
                <w:rFonts w:eastAsia="Calibri" w:cstheme="minorHAnsi"/>
                <w:color w:val="002060"/>
              </w:rPr>
              <w:t>DA</w:t>
            </w:r>
          </w:p>
        </w:tc>
        <w:tc>
          <w:tcPr>
            <w:tcW w:w="6378" w:type="dxa"/>
          </w:tcPr>
          <w:p w14:paraId="54185868" w14:textId="4E3F93F6" w:rsidR="006C4CF1" w:rsidRPr="003D356D" w:rsidRDefault="001E22D1">
            <w:pPr>
              <w:spacing w:before="60"/>
              <w:jc w:val="both"/>
              <w:rPr>
                <w:rFonts w:eastAsia="Calibri" w:cstheme="minorHAnsi"/>
                <w:color w:val="002060"/>
              </w:rPr>
            </w:pPr>
            <w:r w:rsidRPr="003D356D">
              <w:rPr>
                <w:rFonts w:eastAsia="Calibri" w:cstheme="minorHAnsi"/>
                <w:color w:val="002060"/>
              </w:rPr>
              <w:t>Studiu de fezabilitate/</w:t>
            </w:r>
            <w:r w:rsidR="009D6CD9" w:rsidRPr="003D356D">
              <w:rPr>
                <w:rFonts w:eastAsia="Calibri" w:cstheme="minorHAnsi"/>
                <w:color w:val="002060"/>
              </w:rPr>
              <w:t>Proiect tehnic - Număr de „Centre” multidisciplinare structurate</w:t>
            </w:r>
          </w:p>
          <w:p w14:paraId="45047628" w14:textId="77777777" w:rsidR="006C4CF1" w:rsidRPr="003D356D" w:rsidRDefault="006C4CF1">
            <w:pPr>
              <w:spacing w:before="60"/>
              <w:jc w:val="both"/>
              <w:rPr>
                <w:rFonts w:eastAsia="Calibri" w:cstheme="minorHAnsi"/>
                <w:color w:val="002060"/>
              </w:rPr>
            </w:pPr>
          </w:p>
        </w:tc>
        <w:tc>
          <w:tcPr>
            <w:tcW w:w="1134" w:type="dxa"/>
          </w:tcPr>
          <w:p w14:paraId="5735B758" w14:textId="77777777" w:rsidR="006C4CF1" w:rsidRPr="003D356D" w:rsidRDefault="009D6CD9">
            <w:pPr>
              <w:tabs>
                <w:tab w:val="center" w:pos="422"/>
              </w:tabs>
              <w:spacing w:before="60"/>
              <w:jc w:val="both"/>
              <w:rPr>
                <w:rFonts w:cstheme="minorHAnsi"/>
                <w:color w:val="002060"/>
              </w:rPr>
            </w:pPr>
            <w:r w:rsidRPr="003D356D">
              <w:rPr>
                <w:rFonts w:cstheme="minorHAnsi"/>
                <w:color w:val="002060"/>
              </w:rPr>
              <w:t>10</w:t>
            </w:r>
          </w:p>
        </w:tc>
        <w:tc>
          <w:tcPr>
            <w:tcW w:w="1081" w:type="dxa"/>
          </w:tcPr>
          <w:p w14:paraId="42C78A81" w14:textId="77777777" w:rsidR="006C4CF1" w:rsidRPr="003D356D" w:rsidRDefault="006C4CF1">
            <w:pPr>
              <w:spacing w:before="60"/>
              <w:jc w:val="both"/>
              <w:rPr>
                <w:rFonts w:cstheme="minorHAnsi"/>
                <w:color w:val="002060"/>
              </w:rPr>
            </w:pPr>
          </w:p>
        </w:tc>
      </w:tr>
      <w:tr w:rsidR="00CB318C" w:rsidRPr="003D356D" w14:paraId="4AA20078" w14:textId="77777777" w:rsidTr="00CB318C">
        <w:trPr>
          <w:trHeight w:val="2021"/>
        </w:trPr>
        <w:tc>
          <w:tcPr>
            <w:tcW w:w="2405" w:type="dxa"/>
            <w:shd w:val="clear" w:color="FFFFFF" w:fill="FFFFFF"/>
          </w:tcPr>
          <w:p w14:paraId="6FE11617" w14:textId="77777777" w:rsidR="006C4CF1" w:rsidRPr="003D356D" w:rsidRDefault="009D6CD9">
            <w:pPr>
              <w:spacing w:before="60"/>
              <w:jc w:val="both"/>
              <w:rPr>
                <w:rFonts w:eastAsia="Calibri" w:cstheme="minorHAnsi"/>
                <w:color w:val="002060"/>
              </w:rPr>
            </w:pPr>
            <w:r w:rsidRPr="003D356D">
              <w:rPr>
                <w:rFonts w:eastAsia="Calibri" w:cstheme="minorHAnsi"/>
                <w:color w:val="002060"/>
              </w:rPr>
              <w:lastRenderedPageBreak/>
              <w:t>Subcriteriul 1.3. Nivelul de competență medicală al unității sanitare</w:t>
            </w:r>
          </w:p>
        </w:tc>
        <w:tc>
          <w:tcPr>
            <w:tcW w:w="8715" w:type="dxa"/>
            <w:shd w:val="clear" w:color="FFFFFF" w:fill="FFFFFF"/>
          </w:tcPr>
          <w:p w14:paraId="29195B21" w14:textId="59A2B2FF" w:rsidR="006C4CF1" w:rsidRPr="003D356D" w:rsidRDefault="009D6CD9">
            <w:pPr>
              <w:pBdr>
                <w:top w:val="none" w:sz="4" w:space="0" w:color="000000"/>
                <w:left w:val="none" w:sz="4" w:space="0" w:color="000000"/>
                <w:bottom w:val="none" w:sz="4" w:space="0" w:color="000000"/>
                <w:right w:val="none" w:sz="4" w:space="0" w:color="000000"/>
              </w:pBdr>
              <w:spacing w:before="60" w:after="160" w:line="235" w:lineRule="atLeast"/>
              <w:ind w:right="-272"/>
              <w:jc w:val="both"/>
              <w:rPr>
                <w:rFonts w:eastAsia="Calibri" w:cstheme="minorHAnsi"/>
              </w:rPr>
            </w:pPr>
            <w:r w:rsidRPr="003D356D">
              <w:rPr>
                <w:rFonts w:eastAsia="Calibri" w:cstheme="minorHAnsi"/>
                <w:color w:val="002060"/>
              </w:rPr>
              <w:t>Unitatea sanitară</w:t>
            </w:r>
            <w:r w:rsidR="00DF14B4" w:rsidRPr="003D356D">
              <w:rPr>
                <w:rFonts w:eastAsia="Calibri" w:cstheme="minorHAnsi"/>
                <w:color w:val="002060"/>
              </w:rPr>
              <w:t xml:space="preserve"> vizată prin proiect</w:t>
            </w:r>
            <w:r w:rsidRPr="003D356D">
              <w:rPr>
                <w:rFonts w:eastAsia="Calibri" w:cstheme="minorHAnsi"/>
                <w:color w:val="002060"/>
              </w:rPr>
              <w:t xml:space="preserve"> se încadrează din punct de vedere al nivelului de competență medicală în:</w:t>
            </w:r>
          </w:p>
          <w:p w14:paraId="4CC9D4AF" w14:textId="77777777" w:rsidR="006C4CF1" w:rsidRPr="003D356D" w:rsidRDefault="009D6CD9" w:rsidP="009D6CD9">
            <w:pPr>
              <w:numPr>
                <w:ilvl w:val="0"/>
                <w:numId w:val="30"/>
              </w:numPr>
              <w:pBdr>
                <w:top w:val="none" w:sz="4" w:space="0" w:color="000000"/>
                <w:left w:val="none" w:sz="4" w:space="0" w:color="000000"/>
                <w:bottom w:val="none" w:sz="4" w:space="0" w:color="000000"/>
                <w:right w:val="none" w:sz="4" w:space="0" w:color="000000"/>
              </w:pBdr>
              <w:spacing w:before="60" w:after="160" w:line="235" w:lineRule="atLeast"/>
              <w:jc w:val="both"/>
              <w:rPr>
                <w:rFonts w:eastAsia="Calibri" w:cstheme="minorHAnsi"/>
              </w:rPr>
            </w:pPr>
            <w:r w:rsidRPr="003D356D">
              <w:rPr>
                <w:rFonts w:eastAsia="Calibri" w:cstheme="minorHAnsi"/>
                <w:color w:val="002060"/>
              </w:rPr>
              <w:t>Categoria I – nivel de competență foarte înalt</w:t>
            </w:r>
            <w:r w:rsidRPr="003D356D">
              <w:rPr>
                <w:rFonts w:eastAsia="Calibri" w:cstheme="minorHAnsi"/>
                <w:b/>
                <w:color w:val="002060"/>
              </w:rPr>
              <w:t xml:space="preserve">  </w:t>
            </w:r>
            <w:r w:rsidRPr="003D356D">
              <w:rPr>
                <w:rFonts w:eastAsia="Calibri" w:cstheme="minorHAnsi"/>
                <w:color w:val="002060"/>
              </w:rPr>
              <w:t>- 6 puncte</w:t>
            </w:r>
          </w:p>
          <w:p w14:paraId="75F1134A" w14:textId="77777777" w:rsidR="006C4CF1" w:rsidRPr="003D356D" w:rsidRDefault="009D6CD9" w:rsidP="009D6CD9">
            <w:pPr>
              <w:numPr>
                <w:ilvl w:val="0"/>
                <w:numId w:val="30"/>
              </w:numPr>
              <w:pBdr>
                <w:top w:val="none" w:sz="4" w:space="0" w:color="000000"/>
                <w:left w:val="none" w:sz="4" w:space="0" w:color="000000"/>
                <w:bottom w:val="none" w:sz="4" w:space="0" w:color="000000"/>
                <w:right w:val="none" w:sz="4" w:space="0" w:color="000000"/>
              </w:pBdr>
              <w:spacing w:before="60" w:after="160" w:line="235" w:lineRule="atLeast"/>
              <w:jc w:val="both"/>
              <w:rPr>
                <w:rFonts w:eastAsia="Calibri" w:cstheme="minorHAnsi"/>
                <w:color w:val="002060"/>
              </w:rPr>
            </w:pPr>
            <w:r w:rsidRPr="003D356D">
              <w:rPr>
                <w:rFonts w:eastAsia="Calibri" w:cstheme="minorHAnsi"/>
                <w:color w:val="002060"/>
              </w:rPr>
              <w:t>Categoria II – nivel de competență înalt - 3 puncte</w:t>
            </w:r>
          </w:p>
          <w:p w14:paraId="3C7DF64B" w14:textId="77777777" w:rsidR="006C4CF1" w:rsidRPr="003D356D" w:rsidRDefault="009D6CD9" w:rsidP="009D6CD9">
            <w:pPr>
              <w:numPr>
                <w:ilvl w:val="0"/>
                <w:numId w:val="30"/>
              </w:numPr>
              <w:pBdr>
                <w:top w:val="none" w:sz="4" w:space="0" w:color="000000"/>
                <w:left w:val="none" w:sz="4" w:space="0" w:color="000000"/>
                <w:bottom w:val="none" w:sz="4" w:space="0" w:color="000000"/>
                <w:right w:val="none" w:sz="4" w:space="0" w:color="000000"/>
              </w:pBdr>
              <w:spacing w:before="60" w:after="160" w:line="235" w:lineRule="atLeast"/>
              <w:jc w:val="both"/>
              <w:rPr>
                <w:rFonts w:eastAsia="Calibri" w:cstheme="minorHAnsi"/>
              </w:rPr>
            </w:pPr>
            <w:r w:rsidRPr="003D356D">
              <w:rPr>
                <w:rFonts w:eastAsia="Calibri" w:cstheme="minorHAnsi"/>
                <w:color w:val="002060"/>
              </w:rPr>
              <w:t>Categoria III – nivel de competență mediu - 0 puncte</w:t>
            </w:r>
          </w:p>
        </w:tc>
        <w:tc>
          <w:tcPr>
            <w:tcW w:w="1208" w:type="dxa"/>
          </w:tcPr>
          <w:p w14:paraId="475E7130" w14:textId="77777777" w:rsidR="006C4CF1" w:rsidRPr="003D356D" w:rsidRDefault="006C4CF1">
            <w:pPr>
              <w:spacing w:before="60"/>
              <w:jc w:val="both"/>
              <w:rPr>
                <w:rFonts w:eastAsia="Calibri" w:cstheme="minorHAnsi"/>
                <w:color w:val="002060"/>
              </w:rPr>
            </w:pPr>
          </w:p>
        </w:tc>
        <w:tc>
          <w:tcPr>
            <w:tcW w:w="6378" w:type="dxa"/>
          </w:tcPr>
          <w:p w14:paraId="2D062946" w14:textId="2F61DAF1" w:rsidR="006C4CF1" w:rsidRPr="003D356D" w:rsidRDefault="009D6CD9" w:rsidP="006852A0">
            <w:pPr>
              <w:spacing w:before="60"/>
              <w:jc w:val="both"/>
              <w:rPr>
                <w:rFonts w:eastAsia="Calibri" w:cstheme="minorHAnsi"/>
                <w:color w:val="002060"/>
              </w:rPr>
            </w:pPr>
            <w:r w:rsidRPr="003D356D">
              <w:rPr>
                <w:rFonts w:eastAsia="Calibri" w:cstheme="minorHAnsi"/>
                <w:color w:val="002060"/>
              </w:rPr>
              <w:t xml:space="preserve">Ordinul nr. 1.408 din 12 noiembrie 2010 privind aprobarea criteriilor de clasificare a spitalelor în funcție de competență </w:t>
            </w:r>
          </w:p>
          <w:p w14:paraId="0D292564" w14:textId="259AF85C" w:rsidR="006852A0" w:rsidRPr="003D356D" w:rsidRDefault="001E22D1" w:rsidP="006852A0">
            <w:pPr>
              <w:spacing w:before="60"/>
              <w:jc w:val="both"/>
              <w:rPr>
                <w:rFonts w:eastAsia="Calibri" w:cstheme="minorHAnsi"/>
                <w:color w:val="002060"/>
              </w:rPr>
            </w:pPr>
            <w:r w:rsidRPr="003D356D">
              <w:rPr>
                <w:rFonts w:eastAsia="Calibri" w:cstheme="minorHAnsi"/>
                <w:color w:val="002060"/>
              </w:rPr>
              <w:t>Studiu de fezabilitate/</w:t>
            </w:r>
            <w:r w:rsidR="006852A0" w:rsidRPr="003D356D">
              <w:rPr>
                <w:rFonts w:eastAsia="Calibri" w:cstheme="minorHAnsi"/>
                <w:color w:val="002060"/>
              </w:rPr>
              <w:t>Proiect tehnic</w:t>
            </w:r>
            <w:r w:rsidR="00E324A6" w:rsidRPr="003D356D">
              <w:rPr>
                <w:rFonts w:eastAsia="Calibri" w:cstheme="minorHAnsi"/>
                <w:color w:val="002060"/>
              </w:rPr>
              <w:t>/DTAC</w:t>
            </w:r>
          </w:p>
        </w:tc>
        <w:tc>
          <w:tcPr>
            <w:tcW w:w="1134" w:type="dxa"/>
          </w:tcPr>
          <w:p w14:paraId="7E8C36D4" w14:textId="77777777" w:rsidR="006C4CF1" w:rsidRPr="003D356D" w:rsidRDefault="009D6CD9">
            <w:pPr>
              <w:spacing w:before="60"/>
              <w:jc w:val="both"/>
              <w:rPr>
                <w:rFonts w:cstheme="minorHAnsi"/>
                <w:color w:val="002060"/>
              </w:rPr>
            </w:pPr>
            <w:r w:rsidRPr="003D356D">
              <w:rPr>
                <w:rFonts w:cstheme="minorHAnsi"/>
                <w:color w:val="002060"/>
              </w:rPr>
              <w:t>6</w:t>
            </w:r>
          </w:p>
        </w:tc>
        <w:tc>
          <w:tcPr>
            <w:tcW w:w="1081" w:type="dxa"/>
          </w:tcPr>
          <w:p w14:paraId="64206A7C" w14:textId="77777777" w:rsidR="006C4CF1" w:rsidRPr="003D356D" w:rsidRDefault="006C4CF1">
            <w:pPr>
              <w:spacing w:before="60"/>
              <w:jc w:val="both"/>
              <w:rPr>
                <w:rFonts w:cstheme="minorHAnsi"/>
                <w:color w:val="002060"/>
              </w:rPr>
            </w:pPr>
          </w:p>
        </w:tc>
      </w:tr>
      <w:tr w:rsidR="001E22D1" w:rsidRPr="003D356D" w14:paraId="723C5759" w14:textId="77777777" w:rsidTr="003D356D">
        <w:trPr>
          <w:trHeight w:val="329"/>
        </w:trPr>
        <w:tc>
          <w:tcPr>
            <w:tcW w:w="2405" w:type="dxa"/>
            <w:shd w:val="clear" w:color="FFFFFF" w:fill="FFFFFF"/>
          </w:tcPr>
          <w:p w14:paraId="637890F5" w14:textId="58191CF3" w:rsidR="006C4CF1" w:rsidRPr="003D356D" w:rsidRDefault="009D6CD9">
            <w:pPr>
              <w:spacing w:before="60"/>
              <w:jc w:val="both"/>
              <w:rPr>
                <w:rFonts w:cstheme="minorHAnsi"/>
                <w:color w:val="002060"/>
              </w:rPr>
            </w:pPr>
            <w:r w:rsidRPr="003D356D">
              <w:rPr>
                <w:rFonts w:cstheme="minorHAnsi"/>
                <w:color w:val="002060"/>
              </w:rPr>
              <w:t>Subcriteriul 1.</w:t>
            </w:r>
            <w:r w:rsidR="008224FD" w:rsidRPr="003D356D">
              <w:rPr>
                <w:rFonts w:cstheme="minorHAnsi"/>
                <w:color w:val="002060"/>
              </w:rPr>
              <w:t>4</w:t>
            </w:r>
            <w:r w:rsidRPr="003D356D">
              <w:rPr>
                <w:rFonts w:cstheme="minorHAnsi"/>
                <w:color w:val="002060"/>
              </w:rPr>
              <w:t xml:space="preserve"> Vechimea infrastructurii spitalicești înlocuite</w:t>
            </w:r>
          </w:p>
          <w:p w14:paraId="235DE50A" w14:textId="77777777" w:rsidR="006C4CF1" w:rsidRPr="003D356D" w:rsidRDefault="006C4CF1">
            <w:pPr>
              <w:spacing w:before="60"/>
              <w:jc w:val="both"/>
              <w:rPr>
                <w:rFonts w:cstheme="minorHAnsi"/>
                <w:color w:val="002060"/>
              </w:rPr>
            </w:pPr>
          </w:p>
        </w:tc>
        <w:tc>
          <w:tcPr>
            <w:tcW w:w="8715" w:type="dxa"/>
            <w:shd w:val="clear" w:color="FFFFFF" w:fill="FFFFFF"/>
          </w:tcPr>
          <w:p w14:paraId="258F1E4A" w14:textId="793145F7" w:rsidR="00C209EF" w:rsidRPr="003D356D" w:rsidRDefault="00C209EF" w:rsidP="00946DFC">
            <w:pPr>
              <w:spacing w:before="60"/>
              <w:jc w:val="both"/>
              <w:rPr>
                <w:rFonts w:cstheme="minorHAnsi"/>
                <w:color w:val="002060"/>
              </w:rPr>
            </w:pPr>
            <w:r w:rsidRPr="003D356D">
              <w:rPr>
                <w:rFonts w:cstheme="minorHAnsi"/>
                <w:color w:val="002060"/>
              </w:rPr>
              <w:t>Vechimea infrastructurii spitalicești înlocuite este:</w:t>
            </w:r>
          </w:p>
          <w:p w14:paraId="4890E80E" w14:textId="14480663" w:rsidR="00C209EF" w:rsidRPr="003D356D" w:rsidRDefault="00C209EF" w:rsidP="00946DFC">
            <w:pPr>
              <w:pStyle w:val="Listparagraf"/>
              <w:numPr>
                <w:ilvl w:val="0"/>
                <w:numId w:val="32"/>
              </w:numPr>
              <w:spacing w:before="60"/>
              <w:jc w:val="both"/>
              <w:rPr>
                <w:rFonts w:cstheme="minorHAnsi"/>
                <w:color w:val="002060"/>
              </w:rPr>
            </w:pPr>
            <w:r w:rsidRPr="003D356D">
              <w:rPr>
                <w:rFonts w:cstheme="minorHAnsi"/>
                <w:color w:val="002060"/>
              </w:rPr>
              <w:t>≥50 de ani – 5 puncte</w:t>
            </w:r>
            <w:r w:rsidR="00FD2499" w:rsidRPr="003D356D">
              <w:rPr>
                <w:rFonts w:cstheme="minorHAnsi"/>
                <w:color w:val="002060"/>
              </w:rPr>
              <w:t>;</w:t>
            </w:r>
          </w:p>
          <w:p w14:paraId="2F7717EF" w14:textId="13AC2893" w:rsidR="00C209EF" w:rsidRPr="003D356D" w:rsidRDefault="00FD2499" w:rsidP="00946DFC">
            <w:pPr>
              <w:pStyle w:val="Listparagraf"/>
              <w:numPr>
                <w:ilvl w:val="0"/>
                <w:numId w:val="32"/>
              </w:numPr>
              <w:spacing w:before="60"/>
              <w:jc w:val="both"/>
              <w:rPr>
                <w:rFonts w:cstheme="minorHAnsi"/>
                <w:color w:val="002060"/>
              </w:rPr>
            </w:pPr>
            <w:r w:rsidRPr="003D356D">
              <w:rPr>
                <w:rFonts w:cstheme="minorHAnsi"/>
                <w:color w:val="002060"/>
              </w:rPr>
              <w:t>≥</w:t>
            </w:r>
            <w:r w:rsidR="00C209EF" w:rsidRPr="003D356D">
              <w:rPr>
                <w:rFonts w:cstheme="minorHAnsi"/>
                <w:color w:val="002060"/>
              </w:rPr>
              <w:t xml:space="preserve"> 40 de ani dar &lt; 50 de ani</w:t>
            </w:r>
            <w:r w:rsidRPr="003D356D">
              <w:rPr>
                <w:rFonts w:cstheme="minorHAnsi"/>
                <w:color w:val="002060"/>
              </w:rPr>
              <w:t xml:space="preserve"> – 3 puncte;</w:t>
            </w:r>
          </w:p>
          <w:p w14:paraId="5431B5B1" w14:textId="77777777" w:rsidR="00946DFC" w:rsidRPr="003D356D" w:rsidRDefault="00C209EF" w:rsidP="003D356D">
            <w:pPr>
              <w:pStyle w:val="Listparagraf"/>
              <w:numPr>
                <w:ilvl w:val="0"/>
                <w:numId w:val="32"/>
              </w:numPr>
              <w:spacing w:before="60"/>
              <w:jc w:val="both"/>
              <w:rPr>
                <w:rFonts w:cstheme="minorHAnsi"/>
                <w:color w:val="002060"/>
              </w:rPr>
            </w:pPr>
            <w:r w:rsidRPr="003D356D">
              <w:rPr>
                <w:rFonts w:cstheme="minorHAnsi"/>
                <w:color w:val="002060"/>
              </w:rPr>
              <w:t xml:space="preserve">≥ </w:t>
            </w:r>
            <w:r w:rsidR="00FD2499" w:rsidRPr="003D356D">
              <w:rPr>
                <w:rFonts w:cstheme="minorHAnsi"/>
                <w:color w:val="002060"/>
              </w:rPr>
              <w:t>30</w:t>
            </w:r>
            <w:r w:rsidRPr="003D356D">
              <w:rPr>
                <w:rFonts w:cstheme="minorHAnsi"/>
                <w:color w:val="002060"/>
              </w:rPr>
              <w:t xml:space="preserve"> de ani </w:t>
            </w:r>
            <w:r w:rsidR="00FD2499" w:rsidRPr="003D356D">
              <w:rPr>
                <w:rFonts w:cstheme="minorHAnsi"/>
                <w:color w:val="002060"/>
              </w:rPr>
              <w:t>dar &lt; 4</w:t>
            </w:r>
            <w:r w:rsidRPr="003D356D">
              <w:rPr>
                <w:rFonts w:cstheme="minorHAnsi"/>
                <w:color w:val="002060"/>
              </w:rPr>
              <w:t>0 de ani</w:t>
            </w:r>
            <w:r w:rsidR="00FD2499" w:rsidRPr="003D356D">
              <w:rPr>
                <w:rFonts w:cstheme="minorHAnsi"/>
                <w:color w:val="002060"/>
              </w:rPr>
              <w:t xml:space="preserve"> - 1 punct;</w:t>
            </w:r>
          </w:p>
          <w:p w14:paraId="0964EB2D" w14:textId="75169781" w:rsidR="006C4CF1" w:rsidRPr="003D356D" w:rsidRDefault="00FD2499" w:rsidP="003D356D">
            <w:pPr>
              <w:pStyle w:val="Listparagraf"/>
              <w:numPr>
                <w:ilvl w:val="0"/>
                <w:numId w:val="32"/>
              </w:numPr>
              <w:spacing w:before="60"/>
              <w:jc w:val="both"/>
              <w:rPr>
                <w:rFonts w:cstheme="minorHAnsi"/>
                <w:color w:val="002060"/>
              </w:rPr>
            </w:pPr>
            <w:r w:rsidRPr="003D356D">
              <w:rPr>
                <w:rFonts w:cstheme="minorHAnsi"/>
                <w:color w:val="002060"/>
              </w:rPr>
              <w:t>&lt; 30 ani - 0 puncte</w:t>
            </w:r>
          </w:p>
        </w:tc>
        <w:tc>
          <w:tcPr>
            <w:tcW w:w="1208" w:type="dxa"/>
          </w:tcPr>
          <w:p w14:paraId="7F9EE3B4" w14:textId="77777777" w:rsidR="006C4CF1" w:rsidRPr="003D356D" w:rsidRDefault="006C4CF1">
            <w:pPr>
              <w:spacing w:before="60"/>
              <w:jc w:val="both"/>
              <w:rPr>
                <w:rFonts w:cstheme="minorHAnsi"/>
                <w:color w:val="002060"/>
              </w:rPr>
            </w:pPr>
          </w:p>
        </w:tc>
        <w:tc>
          <w:tcPr>
            <w:tcW w:w="6378" w:type="dxa"/>
          </w:tcPr>
          <w:p w14:paraId="0D9276BB" w14:textId="05568883" w:rsidR="006C4CF1" w:rsidRPr="003D356D" w:rsidRDefault="006852A0">
            <w:pPr>
              <w:spacing w:before="60"/>
              <w:jc w:val="both"/>
              <w:rPr>
                <w:rFonts w:cstheme="minorHAnsi"/>
                <w:color w:val="002060"/>
              </w:rPr>
            </w:pPr>
            <w:r w:rsidRPr="003D356D">
              <w:rPr>
                <w:rFonts w:cstheme="minorHAnsi"/>
                <w:color w:val="002060"/>
              </w:rPr>
              <w:t xml:space="preserve">Documente doveditoare </w:t>
            </w:r>
            <w:r w:rsidR="00E324A6" w:rsidRPr="003D356D">
              <w:rPr>
                <w:rFonts w:cstheme="minorHAnsi"/>
                <w:color w:val="002060"/>
              </w:rPr>
              <w:t>vechime clădire care deservește actualul spital</w:t>
            </w:r>
            <w:r w:rsidR="00FD2499" w:rsidRPr="003D356D">
              <w:rPr>
                <w:rFonts w:cstheme="minorHAnsi"/>
                <w:color w:val="002060"/>
              </w:rPr>
              <w:t xml:space="preserve"> a cărui activitate va fi transferat</w:t>
            </w:r>
            <w:r w:rsidR="00946DFC" w:rsidRPr="003D356D">
              <w:rPr>
                <w:rFonts w:cstheme="minorHAnsi"/>
                <w:color w:val="002060"/>
              </w:rPr>
              <w:t>ă</w:t>
            </w:r>
            <w:r w:rsidR="00FD2499" w:rsidRPr="003D356D">
              <w:rPr>
                <w:rFonts w:cstheme="minorHAnsi"/>
                <w:color w:val="002060"/>
              </w:rPr>
              <w:t xml:space="preserve"> parțial sau total la noul spital regional</w:t>
            </w:r>
            <w:r w:rsidR="00E324A6" w:rsidRPr="003D356D">
              <w:rPr>
                <w:rFonts w:cstheme="minorHAnsi"/>
                <w:color w:val="002060"/>
              </w:rPr>
              <w:t>.</w:t>
            </w:r>
          </w:p>
        </w:tc>
        <w:tc>
          <w:tcPr>
            <w:tcW w:w="1134" w:type="dxa"/>
          </w:tcPr>
          <w:p w14:paraId="46E1A259" w14:textId="77777777" w:rsidR="006C4CF1" w:rsidRPr="003D356D" w:rsidRDefault="009D6CD9">
            <w:pPr>
              <w:spacing w:before="60"/>
              <w:jc w:val="both"/>
              <w:rPr>
                <w:rFonts w:cstheme="minorHAnsi"/>
                <w:color w:val="002060"/>
              </w:rPr>
            </w:pPr>
            <w:r w:rsidRPr="003D356D">
              <w:rPr>
                <w:rFonts w:cstheme="minorHAnsi"/>
                <w:color w:val="002060"/>
              </w:rPr>
              <w:t>5</w:t>
            </w:r>
          </w:p>
        </w:tc>
        <w:tc>
          <w:tcPr>
            <w:tcW w:w="1081" w:type="dxa"/>
          </w:tcPr>
          <w:p w14:paraId="591E15EF" w14:textId="77777777" w:rsidR="006C4CF1" w:rsidRPr="003D356D" w:rsidRDefault="006C4CF1">
            <w:pPr>
              <w:spacing w:before="60"/>
              <w:jc w:val="both"/>
              <w:rPr>
                <w:rFonts w:cstheme="minorHAnsi"/>
                <w:color w:val="002060"/>
              </w:rPr>
            </w:pPr>
          </w:p>
        </w:tc>
      </w:tr>
      <w:tr w:rsidR="001E22D1" w:rsidRPr="003D356D" w14:paraId="46CF8BD5" w14:textId="77777777" w:rsidTr="003D356D">
        <w:tc>
          <w:tcPr>
            <w:tcW w:w="18706" w:type="dxa"/>
            <w:gridSpan w:val="4"/>
            <w:shd w:val="clear" w:color="auto" w:fill="F7CAAC"/>
          </w:tcPr>
          <w:p w14:paraId="0FEFF642" w14:textId="77777777" w:rsidR="006C4CF1" w:rsidRPr="003D356D" w:rsidRDefault="009D6CD9">
            <w:pPr>
              <w:spacing w:before="60"/>
              <w:jc w:val="both"/>
              <w:rPr>
                <w:rFonts w:cstheme="minorHAnsi"/>
                <w:color w:val="002060"/>
              </w:rPr>
            </w:pPr>
            <w:bookmarkStart w:id="3" w:name="RANGE!A8"/>
            <w:r w:rsidRPr="003D356D">
              <w:rPr>
                <w:rFonts w:cstheme="minorHAnsi"/>
                <w:b/>
                <w:bCs/>
                <w:color w:val="C00000"/>
              </w:rPr>
              <w:t>Criteriul 2. Maturitatea pregătirii proiectului</w:t>
            </w:r>
            <w:bookmarkEnd w:id="3"/>
          </w:p>
        </w:tc>
        <w:tc>
          <w:tcPr>
            <w:tcW w:w="1134" w:type="dxa"/>
            <w:shd w:val="clear" w:color="auto" w:fill="F7CAAC"/>
          </w:tcPr>
          <w:p w14:paraId="03C6FE73" w14:textId="77777777" w:rsidR="006C4CF1" w:rsidRPr="003D356D" w:rsidRDefault="009D6CD9">
            <w:pPr>
              <w:spacing w:before="60"/>
              <w:jc w:val="both"/>
              <w:rPr>
                <w:rFonts w:cstheme="minorHAnsi"/>
                <w:b/>
                <w:bCs/>
                <w:color w:val="C00000"/>
              </w:rPr>
            </w:pPr>
            <w:r w:rsidRPr="003D356D">
              <w:rPr>
                <w:rFonts w:cstheme="minorHAnsi"/>
                <w:b/>
                <w:bCs/>
                <w:color w:val="C00000"/>
              </w:rPr>
              <w:t>20</w:t>
            </w:r>
          </w:p>
        </w:tc>
        <w:tc>
          <w:tcPr>
            <w:tcW w:w="1081" w:type="dxa"/>
            <w:shd w:val="clear" w:color="auto" w:fill="F7CAAC"/>
          </w:tcPr>
          <w:p w14:paraId="041C254C" w14:textId="77777777" w:rsidR="006C4CF1" w:rsidRPr="003D356D" w:rsidRDefault="009D6CD9">
            <w:pPr>
              <w:spacing w:before="60"/>
              <w:jc w:val="both"/>
              <w:rPr>
                <w:rFonts w:cstheme="minorHAnsi"/>
                <w:b/>
                <w:bCs/>
                <w:color w:val="C00000"/>
              </w:rPr>
            </w:pPr>
            <w:r w:rsidRPr="003D356D">
              <w:rPr>
                <w:rFonts w:cstheme="minorHAnsi"/>
                <w:b/>
                <w:bCs/>
                <w:color w:val="C00000"/>
              </w:rPr>
              <w:t>0</w:t>
            </w:r>
          </w:p>
        </w:tc>
      </w:tr>
      <w:tr w:rsidR="001E22D1" w:rsidRPr="003D356D" w14:paraId="57661A61" w14:textId="77777777" w:rsidTr="003D356D">
        <w:tc>
          <w:tcPr>
            <w:tcW w:w="2405" w:type="dxa"/>
            <w:shd w:val="clear" w:color="auto" w:fill="auto"/>
          </w:tcPr>
          <w:p w14:paraId="23343F33" w14:textId="77777777" w:rsidR="006C4CF1" w:rsidRPr="003D356D" w:rsidRDefault="009D6CD9">
            <w:pPr>
              <w:spacing w:before="60"/>
              <w:rPr>
                <w:rFonts w:eastAsia="Times New Roman" w:cstheme="minorHAnsi"/>
                <w:lang w:eastAsia="ro-RO"/>
              </w:rPr>
            </w:pPr>
            <w:r w:rsidRPr="003D356D">
              <w:rPr>
                <w:rFonts w:cstheme="minorHAnsi"/>
                <w:color w:val="002060"/>
              </w:rPr>
              <w:t>Subcriteriul 2.1. Maturitatea pregătirii proiectului</w:t>
            </w:r>
          </w:p>
        </w:tc>
        <w:tc>
          <w:tcPr>
            <w:tcW w:w="8715" w:type="dxa"/>
          </w:tcPr>
          <w:p w14:paraId="266952AF" w14:textId="1F2C38D3" w:rsidR="006C4CF1" w:rsidRPr="003D356D" w:rsidRDefault="009D6CD9" w:rsidP="009D6CD9">
            <w:pPr>
              <w:pStyle w:val="Default"/>
              <w:numPr>
                <w:ilvl w:val="0"/>
                <w:numId w:val="16"/>
              </w:numPr>
              <w:spacing w:before="60"/>
              <w:jc w:val="both"/>
              <w:rPr>
                <w:rFonts w:asciiTheme="minorHAnsi" w:hAnsiTheme="minorHAnsi" w:cstheme="minorHAnsi"/>
                <w:color w:val="002060"/>
              </w:rPr>
            </w:pPr>
            <w:r w:rsidRPr="003D356D">
              <w:rPr>
                <w:rFonts w:asciiTheme="minorHAnsi" w:hAnsiTheme="minorHAnsi" w:cstheme="minorHAnsi"/>
                <w:color w:val="002060"/>
              </w:rPr>
              <w:t>Proiectul are contractul de execuție semnat -</w:t>
            </w:r>
            <w:r w:rsidR="00CC1C05" w:rsidRPr="003D356D">
              <w:rPr>
                <w:rFonts w:asciiTheme="minorHAnsi" w:hAnsiTheme="minorHAnsi" w:cstheme="minorHAnsi"/>
                <w:color w:val="002060"/>
              </w:rPr>
              <w:t xml:space="preserve"> </w:t>
            </w:r>
            <w:r w:rsidRPr="003D356D">
              <w:rPr>
                <w:rFonts w:asciiTheme="minorHAnsi" w:hAnsiTheme="minorHAnsi" w:cstheme="minorHAnsi"/>
                <w:color w:val="002060"/>
              </w:rPr>
              <w:t>20 puncte.</w:t>
            </w:r>
          </w:p>
          <w:p w14:paraId="3195BE2B" w14:textId="77777777" w:rsidR="006C4CF1" w:rsidRPr="003D356D" w:rsidRDefault="009D6CD9" w:rsidP="009D6CD9">
            <w:pPr>
              <w:pStyle w:val="Default"/>
              <w:numPr>
                <w:ilvl w:val="0"/>
                <w:numId w:val="16"/>
              </w:numPr>
              <w:spacing w:before="60"/>
              <w:jc w:val="both"/>
              <w:rPr>
                <w:rFonts w:asciiTheme="minorHAnsi" w:hAnsiTheme="minorHAnsi" w:cstheme="minorHAnsi"/>
                <w:color w:val="002060"/>
              </w:rPr>
            </w:pPr>
            <w:r w:rsidRPr="003D356D">
              <w:rPr>
                <w:rFonts w:asciiTheme="minorHAnsi" w:hAnsiTheme="minorHAnsi" w:cstheme="minorHAnsi"/>
                <w:color w:val="002060"/>
              </w:rPr>
              <w:t>Proiectul are finalizată procedura de achiziție publică pentru execuție lucrări – 19 puncte;</w:t>
            </w:r>
          </w:p>
          <w:p w14:paraId="7A24BA1D" w14:textId="77777777" w:rsidR="006C4CF1" w:rsidRPr="003D356D" w:rsidRDefault="009D6CD9" w:rsidP="009D6CD9">
            <w:pPr>
              <w:pStyle w:val="Default"/>
              <w:numPr>
                <w:ilvl w:val="0"/>
                <w:numId w:val="16"/>
              </w:numPr>
              <w:spacing w:before="60"/>
              <w:jc w:val="both"/>
              <w:rPr>
                <w:rFonts w:asciiTheme="minorHAnsi" w:hAnsiTheme="minorHAnsi" w:cstheme="minorHAnsi"/>
                <w:color w:val="002060"/>
              </w:rPr>
            </w:pPr>
            <w:r w:rsidRPr="003D356D">
              <w:rPr>
                <w:rFonts w:asciiTheme="minorHAnsi" w:hAnsiTheme="minorHAnsi" w:cstheme="minorHAnsi"/>
                <w:color w:val="002060"/>
              </w:rPr>
              <w:t>Proiectul are proiect tehnic de execuție și are demarată procedura de achiziție publică pentru execuție lucrări – 18 puncte;</w:t>
            </w:r>
          </w:p>
          <w:p w14:paraId="4D2CCC4D" w14:textId="2F442993" w:rsidR="006C4CF1" w:rsidRPr="003D356D" w:rsidRDefault="009D6CD9" w:rsidP="009D6CD9">
            <w:pPr>
              <w:pStyle w:val="Default"/>
              <w:numPr>
                <w:ilvl w:val="0"/>
                <w:numId w:val="16"/>
              </w:numPr>
              <w:spacing w:before="60"/>
              <w:jc w:val="both"/>
              <w:rPr>
                <w:rFonts w:asciiTheme="minorHAnsi" w:hAnsiTheme="minorHAnsi" w:cstheme="minorHAnsi"/>
                <w:color w:val="002060"/>
              </w:rPr>
            </w:pPr>
            <w:r w:rsidRPr="003D356D">
              <w:rPr>
                <w:rFonts w:asciiTheme="minorHAnsi" w:hAnsiTheme="minorHAnsi" w:cstheme="minorHAnsi"/>
                <w:color w:val="002060"/>
              </w:rPr>
              <w:t>Proiectul are proiect tehnic de execuție</w:t>
            </w:r>
            <w:r w:rsidR="00CC1C05" w:rsidRPr="003D356D">
              <w:rPr>
                <w:rFonts w:asciiTheme="minorHAnsi" w:hAnsiTheme="minorHAnsi" w:cstheme="minorHAnsi"/>
                <w:color w:val="002060"/>
              </w:rPr>
              <w:t xml:space="preserve"> </w:t>
            </w:r>
            <w:r w:rsidRPr="003D356D">
              <w:rPr>
                <w:rFonts w:asciiTheme="minorHAnsi" w:hAnsiTheme="minorHAnsi" w:cstheme="minorHAnsi"/>
                <w:color w:val="002060"/>
              </w:rPr>
              <w:t>– 17  puncte;</w:t>
            </w:r>
          </w:p>
          <w:p w14:paraId="4AA68701" w14:textId="77777777" w:rsidR="006C4CF1" w:rsidRPr="003D356D" w:rsidRDefault="009D6CD9" w:rsidP="009D6CD9">
            <w:pPr>
              <w:pStyle w:val="Default"/>
              <w:numPr>
                <w:ilvl w:val="0"/>
                <w:numId w:val="16"/>
              </w:numPr>
              <w:spacing w:before="60"/>
              <w:jc w:val="both"/>
              <w:rPr>
                <w:rFonts w:asciiTheme="minorHAnsi" w:hAnsiTheme="minorHAnsi" w:cstheme="minorHAnsi"/>
                <w:color w:val="002060"/>
              </w:rPr>
            </w:pPr>
            <w:r w:rsidRPr="003D356D">
              <w:rPr>
                <w:rFonts w:asciiTheme="minorHAnsi" w:hAnsiTheme="minorHAnsi" w:cstheme="minorHAnsi"/>
                <w:color w:val="002060"/>
              </w:rPr>
              <w:t>Proiectul are autorizația de construire - 15 puncte;</w:t>
            </w:r>
          </w:p>
          <w:p w14:paraId="25832CB1" w14:textId="77777777" w:rsidR="006C4CF1" w:rsidRPr="003D356D" w:rsidRDefault="009D6CD9" w:rsidP="009D6CD9">
            <w:pPr>
              <w:pStyle w:val="Default"/>
              <w:numPr>
                <w:ilvl w:val="0"/>
                <w:numId w:val="16"/>
              </w:numPr>
              <w:spacing w:before="60"/>
              <w:jc w:val="both"/>
              <w:rPr>
                <w:rFonts w:asciiTheme="minorHAnsi" w:hAnsiTheme="minorHAnsi" w:cstheme="minorHAnsi"/>
                <w:color w:val="002060"/>
              </w:rPr>
            </w:pPr>
            <w:r w:rsidRPr="003D356D">
              <w:rPr>
                <w:rFonts w:asciiTheme="minorHAnsi" w:hAnsiTheme="minorHAnsi" w:cstheme="minorHAnsi"/>
                <w:color w:val="002060"/>
              </w:rPr>
              <w:t>Proiectul are inițiată procedura de achiziție publică pentru realizarea proiectului tehnic și execuție lucrări - 10 puncte;</w:t>
            </w:r>
          </w:p>
          <w:p w14:paraId="34564E34" w14:textId="77777777" w:rsidR="006C4CF1" w:rsidRPr="003D356D" w:rsidRDefault="009D6CD9" w:rsidP="009D6CD9">
            <w:pPr>
              <w:pStyle w:val="Default"/>
              <w:numPr>
                <w:ilvl w:val="0"/>
                <w:numId w:val="16"/>
              </w:numPr>
              <w:spacing w:before="60"/>
              <w:jc w:val="both"/>
              <w:rPr>
                <w:rFonts w:asciiTheme="minorHAnsi" w:hAnsiTheme="minorHAnsi" w:cstheme="minorHAnsi"/>
                <w:color w:val="002060"/>
              </w:rPr>
            </w:pPr>
            <w:r w:rsidRPr="003D356D">
              <w:rPr>
                <w:rFonts w:asciiTheme="minorHAnsi" w:hAnsiTheme="minorHAnsi" w:cstheme="minorHAnsi"/>
                <w:color w:val="002060"/>
              </w:rPr>
              <w:t>Proiectul are inițiată procedura de achiziție publică pentru realizarea proiect tehnic - 5 puncte;</w:t>
            </w:r>
          </w:p>
          <w:p w14:paraId="4D78269D" w14:textId="6E6A1749" w:rsidR="00CC1C05" w:rsidRPr="003D356D" w:rsidRDefault="00CC1C05" w:rsidP="009D6CD9">
            <w:pPr>
              <w:pStyle w:val="Default"/>
              <w:numPr>
                <w:ilvl w:val="0"/>
                <w:numId w:val="16"/>
              </w:numPr>
              <w:spacing w:before="60"/>
              <w:jc w:val="both"/>
              <w:rPr>
                <w:rFonts w:asciiTheme="minorHAnsi" w:hAnsiTheme="minorHAnsi" w:cstheme="minorHAnsi"/>
                <w:color w:val="002060"/>
              </w:rPr>
            </w:pPr>
            <w:r w:rsidRPr="003D356D">
              <w:rPr>
                <w:rFonts w:asciiTheme="minorHAnsi" w:hAnsiTheme="minorHAnsi" w:cstheme="minorHAnsi"/>
                <w:color w:val="002060"/>
              </w:rPr>
              <w:t>Proiectul are doar studiul de fezabilitate finalizat – 0 puncte.</w:t>
            </w:r>
          </w:p>
          <w:p w14:paraId="6E02FACD" w14:textId="77777777" w:rsidR="006C4CF1" w:rsidRPr="003D356D" w:rsidRDefault="006C4CF1">
            <w:pPr>
              <w:spacing w:before="60"/>
              <w:jc w:val="both"/>
              <w:rPr>
                <w:rFonts w:cstheme="minorHAnsi"/>
                <w:color w:val="002060"/>
              </w:rPr>
            </w:pPr>
          </w:p>
          <w:p w14:paraId="035C897B" w14:textId="77777777" w:rsidR="006C4CF1" w:rsidRPr="003D356D" w:rsidRDefault="006C4CF1">
            <w:pPr>
              <w:pStyle w:val="Default"/>
              <w:spacing w:before="60"/>
              <w:jc w:val="both"/>
              <w:rPr>
                <w:rFonts w:asciiTheme="minorHAnsi" w:hAnsiTheme="minorHAnsi" w:cstheme="minorHAnsi"/>
                <w:color w:val="002060"/>
              </w:rPr>
            </w:pPr>
          </w:p>
        </w:tc>
        <w:tc>
          <w:tcPr>
            <w:tcW w:w="1208" w:type="dxa"/>
          </w:tcPr>
          <w:p w14:paraId="1012E2AB" w14:textId="77777777" w:rsidR="006C4CF1" w:rsidRPr="003D356D" w:rsidRDefault="009D6CD9">
            <w:pPr>
              <w:spacing w:before="60"/>
              <w:jc w:val="both"/>
              <w:rPr>
                <w:rFonts w:cstheme="minorHAnsi"/>
                <w:color w:val="002060"/>
              </w:rPr>
            </w:pPr>
            <w:r w:rsidRPr="003D356D">
              <w:rPr>
                <w:rFonts w:cstheme="minorHAnsi"/>
                <w:color w:val="002060"/>
                <w:sz w:val="24"/>
                <w:szCs w:val="24"/>
              </w:rPr>
              <w:t>DA</w:t>
            </w:r>
          </w:p>
        </w:tc>
        <w:tc>
          <w:tcPr>
            <w:tcW w:w="6378" w:type="dxa"/>
          </w:tcPr>
          <w:p w14:paraId="3F8E6954" w14:textId="77777777" w:rsidR="006C4CF1" w:rsidRPr="003D356D" w:rsidRDefault="009D6CD9">
            <w:pPr>
              <w:spacing w:before="60"/>
              <w:jc w:val="both"/>
              <w:rPr>
                <w:rFonts w:cstheme="minorHAnsi"/>
                <w:color w:val="002060"/>
                <w:sz w:val="24"/>
                <w:szCs w:val="24"/>
              </w:rPr>
            </w:pPr>
            <w:r w:rsidRPr="003D356D">
              <w:rPr>
                <w:rFonts w:cstheme="minorHAnsi"/>
                <w:color w:val="002060"/>
                <w:sz w:val="24"/>
                <w:szCs w:val="24"/>
              </w:rPr>
              <w:t>Documente = Se vor prezenta conform HG nr. 907/2016, după caz:</w:t>
            </w:r>
          </w:p>
          <w:p w14:paraId="556B7FA0" w14:textId="77777777" w:rsidR="006C4CF1" w:rsidRPr="003D356D" w:rsidRDefault="009D6CD9">
            <w:pPr>
              <w:pStyle w:val="Listparagraf"/>
              <w:numPr>
                <w:ilvl w:val="0"/>
                <w:numId w:val="1"/>
              </w:numPr>
              <w:spacing w:before="60"/>
              <w:contextualSpacing w:val="0"/>
              <w:jc w:val="both"/>
              <w:rPr>
                <w:rFonts w:cstheme="minorHAnsi"/>
                <w:color w:val="002060"/>
                <w:sz w:val="24"/>
                <w:szCs w:val="24"/>
              </w:rPr>
            </w:pPr>
            <w:r w:rsidRPr="003D356D">
              <w:rPr>
                <w:rFonts w:cstheme="minorHAnsi"/>
                <w:color w:val="002060"/>
                <w:sz w:val="24"/>
                <w:szCs w:val="24"/>
              </w:rPr>
              <w:t>Contractul de execuție lucrări cu sau fără dotări</w:t>
            </w:r>
          </w:p>
          <w:p w14:paraId="180BFB3D" w14:textId="77777777" w:rsidR="006C4CF1" w:rsidRPr="003D356D" w:rsidRDefault="009D6CD9">
            <w:pPr>
              <w:pStyle w:val="Listparagraf"/>
              <w:numPr>
                <w:ilvl w:val="0"/>
                <w:numId w:val="1"/>
              </w:numPr>
              <w:spacing w:before="60"/>
              <w:contextualSpacing w:val="0"/>
              <w:jc w:val="both"/>
              <w:rPr>
                <w:rFonts w:cstheme="minorHAnsi"/>
                <w:color w:val="002060"/>
                <w:sz w:val="24"/>
                <w:szCs w:val="24"/>
              </w:rPr>
            </w:pPr>
            <w:r w:rsidRPr="003D356D">
              <w:rPr>
                <w:rFonts w:cstheme="minorHAnsi"/>
                <w:color w:val="002060"/>
                <w:sz w:val="24"/>
                <w:szCs w:val="24"/>
              </w:rPr>
              <w:t xml:space="preserve">Raportul procedurii pentru procedura de achiziție publică pentru execuție lucrări </w:t>
            </w:r>
          </w:p>
          <w:p w14:paraId="1EB20C08" w14:textId="77777777" w:rsidR="006C4CF1" w:rsidRPr="003D356D" w:rsidRDefault="009D6CD9">
            <w:pPr>
              <w:pStyle w:val="Listparagraf"/>
              <w:numPr>
                <w:ilvl w:val="0"/>
                <w:numId w:val="1"/>
              </w:numPr>
              <w:spacing w:before="60"/>
              <w:contextualSpacing w:val="0"/>
              <w:jc w:val="both"/>
              <w:rPr>
                <w:rFonts w:cstheme="minorHAnsi"/>
                <w:color w:val="002060"/>
                <w:sz w:val="24"/>
                <w:szCs w:val="24"/>
              </w:rPr>
            </w:pPr>
            <w:r w:rsidRPr="003D356D">
              <w:rPr>
                <w:rFonts w:cstheme="minorHAnsi"/>
                <w:color w:val="002060"/>
                <w:sz w:val="24"/>
                <w:szCs w:val="24"/>
              </w:rPr>
              <w:t>Anunț de participare  la procedura de achiziție publică pentru execuție lucrări</w:t>
            </w:r>
          </w:p>
          <w:p w14:paraId="2F846394" w14:textId="77777777" w:rsidR="006C4CF1" w:rsidRPr="003D356D" w:rsidRDefault="009D6CD9">
            <w:pPr>
              <w:pStyle w:val="Listparagraf"/>
              <w:numPr>
                <w:ilvl w:val="0"/>
                <w:numId w:val="1"/>
              </w:numPr>
              <w:spacing w:before="60"/>
              <w:contextualSpacing w:val="0"/>
              <w:jc w:val="both"/>
              <w:rPr>
                <w:rFonts w:cstheme="minorHAnsi"/>
                <w:color w:val="002060"/>
                <w:sz w:val="24"/>
                <w:szCs w:val="24"/>
              </w:rPr>
            </w:pPr>
            <w:r w:rsidRPr="003D356D">
              <w:rPr>
                <w:rFonts w:cstheme="minorHAnsi"/>
                <w:color w:val="002060"/>
                <w:sz w:val="24"/>
                <w:szCs w:val="24"/>
              </w:rPr>
              <w:t>Proiectul tehnic</w:t>
            </w:r>
          </w:p>
          <w:p w14:paraId="04ECE1FC" w14:textId="77777777" w:rsidR="006C4CF1" w:rsidRPr="003D356D" w:rsidRDefault="009D6CD9">
            <w:pPr>
              <w:pStyle w:val="Listparagraf"/>
              <w:numPr>
                <w:ilvl w:val="0"/>
                <w:numId w:val="1"/>
              </w:numPr>
              <w:spacing w:before="60"/>
              <w:contextualSpacing w:val="0"/>
              <w:jc w:val="both"/>
              <w:rPr>
                <w:rFonts w:cstheme="minorHAnsi"/>
                <w:color w:val="002060"/>
                <w:sz w:val="24"/>
                <w:szCs w:val="24"/>
              </w:rPr>
            </w:pPr>
            <w:r w:rsidRPr="003D356D">
              <w:rPr>
                <w:rFonts w:cstheme="minorHAnsi"/>
                <w:color w:val="002060"/>
                <w:sz w:val="24"/>
                <w:szCs w:val="24"/>
              </w:rPr>
              <w:t xml:space="preserve">Autorizația de construire </w:t>
            </w:r>
          </w:p>
          <w:p w14:paraId="0EA64363" w14:textId="77777777" w:rsidR="006C4CF1" w:rsidRPr="003D356D" w:rsidRDefault="009D6CD9">
            <w:pPr>
              <w:pStyle w:val="Listparagraf"/>
              <w:numPr>
                <w:ilvl w:val="0"/>
                <w:numId w:val="1"/>
              </w:numPr>
              <w:spacing w:before="60"/>
              <w:contextualSpacing w:val="0"/>
              <w:jc w:val="both"/>
              <w:rPr>
                <w:rFonts w:cstheme="minorHAnsi"/>
                <w:color w:val="002060"/>
                <w:sz w:val="24"/>
                <w:szCs w:val="24"/>
              </w:rPr>
            </w:pPr>
            <w:r w:rsidRPr="003D356D">
              <w:rPr>
                <w:rFonts w:cstheme="minorHAnsi"/>
                <w:color w:val="002060"/>
                <w:sz w:val="24"/>
                <w:szCs w:val="24"/>
              </w:rPr>
              <w:t>Anunț de participare  la procedura de achiziție publică proiect tehnic și execuție lucrări cu sau fără dotări</w:t>
            </w:r>
          </w:p>
          <w:p w14:paraId="1B73E158" w14:textId="77777777" w:rsidR="006C4CF1" w:rsidRPr="003D356D" w:rsidRDefault="009D6CD9">
            <w:pPr>
              <w:pStyle w:val="Listparagraf"/>
              <w:numPr>
                <w:ilvl w:val="0"/>
                <w:numId w:val="1"/>
              </w:numPr>
              <w:spacing w:before="60"/>
              <w:contextualSpacing w:val="0"/>
              <w:jc w:val="both"/>
              <w:rPr>
                <w:rFonts w:cstheme="minorHAnsi"/>
                <w:color w:val="002060"/>
                <w:sz w:val="24"/>
                <w:szCs w:val="24"/>
              </w:rPr>
            </w:pPr>
            <w:r w:rsidRPr="003D356D">
              <w:rPr>
                <w:rFonts w:cstheme="minorHAnsi"/>
                <w:color w:val="002060"/>
                <w:sz w:val="24"/>
                <w:szCs w:val="24"/>
              </w:rPr>
              <w:t xml:space="preserve">Anunț de participare  la procedura de achiziție publică proiect tehnic </w:t>
            </w:r>
          </w:p>
          <w:p w14:paraId="47989F2C" w14:textId="77777777" w:rsidR="006C4CF1" w:rsidRPr="003D356D" w:rsidRDefault="009D6CD9">
            <w:pPr>
              <w:spacing w:before="60"/>
              <w:jc w:val="both"/>
              <w:rPr>
                <w:rFonts w:cstheme="minorHAnsi"/>
              </w:rPr>
            </w:pPr>
            <w:bookmarkStart w:id="4" w:name="_Hlk144212935"/>
            <w:r w:rsidRPr="003D356D">
              <w:rPr>
                <w:rFonts w:cstheme="minorHAnsi"/>
                <w:color w:val="002060"/>
                <w:sz w:val="24"/>
                <w:szCs w:val="24"/>
              </w:rPr>
              <w:t>Pentru a putea fi luate în considerare, documentațiile tehnico economice care sunt atașate cererii de finanțate, vor fi însoțite de procesul verbal</w:t>
            </w:r>
            <w:bookmarkEnd w:id="4"/>
            <w:r w:rsidRPr="003D356D">
              <w:rPr>
                <w:rFonts w:cstheme="minorHAnsi"/>
                <w:color w:val="002060"/>
                <w:sz w:val="24"/>
                <w:szCs w:val="24"/>
              </w:rPr>
              <w:t xml:space="preserve"> de recepție</w:t>
            </w:r>
          </w:p>
        </w:tc>
        <w:tc>
          <w:tcPr>
            <w:tcW w:w="1134" w:type="dxa"/>
          </w:tcPr>
          <w:p w14:paraId="451F2949" w14:textId="77777777" w:rsidR="006C4CF1" w:rsidRPr="003D356D" w:rsidRDefault="009D6CD9">
            <w:pPr>
              <w:spacing w:before="60"/>
              <w:jc w:val="both"/>
              <w:rPr>
                <w:rFonts w:cstheme="minorHAnsi"/>
                <w:color w:val="002060"/>
              </w:rPr>
            </w:pPr>
            <w:r w:rsidRPr="003D356D">
              <w:rPr>
                <w:rFonts w:cstheme="minorHAnsi"/>
                <w:color w:val="002060"/>
              </w:rPr>
              <w:t>20</w:t>
            </w:r>
          </w:p>
        </w:tc>
        <w:tc>
          <w:tcPr>
            <w:tcW w:w="1081" w:type="dxa"/>
          </w:tcPr>
          <w:p w14:paraId="577FA83D" w14:textId="77777777" w:rsidR="006C4CF1" w:rsidRPr="003D356D" w:rsidRDefault="006C4CF1">
            <w:pPr>
              <w:spacing w:before="60"/>
              <w:jc w:val="both"/>
              <w:rPr>
                <w:rFonts w:cstheme="minorHAnsi"/>
                <w:color w:val="002060"/>
              </w:rPr>
            </w:pPr>
          </w:p>
        </w:tc>
      </w:tr>
      <w:tr w:rsidR="00E63E52" w:rsidRPr="003D356D" w14:paraId="2A6D2E95" w14:textId="77777777" w:rsidTr="003D356D">
        <w:tc>
          <w:tcPr>
            <w:tcW w:w="11120" w:type="dxa"/>
            <w:gridSpan w:val="2"/>
            <w:shd w:val="clear" w:color="auto" w:fill="FBE4D5"/>
          </w:tcPr>
          <w:p w14:paraId="030EDC80" w14:textId="77777777" w:rsidR="006C4CF1" w:rsidRPr="003D356D" w:rsidRDefault="009D6CD9">
            <w:pPr>
              <w:spacing w:before="60"/>
              <w:jc w:val="both"/>
              <w:rPr>
                <w:rFonts w:cstheme="minorHAnsi"/>
                <w:b/>
                <w:bCs/>
                <w:color w:val="C00000"/>
              </w:rPr>
            </w:pPr>
            <w:bookmarkStart w:id="5" w:name="RANGE!A11"/>
            <w:r w:rsidRPr="003D356D">
              <w:rPr>
                <w:rFonts w:cstheme="minorHAnsi"/>
                <w:b/>
                <w:bCs/>
                <w:color w:val="C00000"/>
              </w:rPr>
              <w:t xml:space="preserve">Criteriul 3. </w:t>
            </w:r>
            <w:bookmarkStart w:id="6" w:name="_Hlk123128704"/>
            <w:r w:rsidRPr="003D356D">
              <w:rPr>
                <w:rFonts w:cstheme="minorHAnsi"/>
                <w:b/>
                <w:bCs/>
                <w:color w:val="C00000"/>
              </w:rPr>
              <w:t>Capacitatea administrativă a solicitantului, coerența si eficacitatea intervențiilor propuse</w:t>
            </w:r>
            <w:bookmarkEnd w:id="5"/>
            <w:bookmarkEnd w:id="6"/>
          </w:p>
        </w:tc>
        <w:tc>
          <w:tcPr>
            <w:tcW w:w="1208" w:type="dxa"/>
            <w:shd w:val="clear" w:color="auto" w:fill="FBE4D5"/>
          </w:tcPr>
          <w:p w14:paraId="6C2DC522" w14:textId="77777777" w:rsidR="006C4CF1" w:rsidRPr="003D356D" w:rsidRDefault="006C4CF1">
            <w:pPr>
              <w:spacing w:before="60"/>
              <w:jc w:val="both"/>
              <w:rPr>
                <w:rFonts w:cstheme="minorHAnsi"/>
                <w:b/>
                <w:bCs/>
                <w:color w:val="C00000"/>
              </w:rPr>
            </w:pPr>
          </w:p>
        </w:tc>
        <w:tc>
          <w:tcPr>
            <w:tcW w:w="6378" w:type="dxa"/>
            <w:shd w:val="clear" w:color="auto" w:fill="FBE4D5"/>
          </w:tcPr>
          <w:p w14:paraId="32F090C2" w14:textId="77777777" w:rsidR="006C4CF1" w:rsidRPr="003D356D" w:rsidRDefault="006C4CF1">
            <w:pPr>
              <w:spacing w:before="60"/>
              <w:jc w:val="both"/>
              <w:rPr>
                <w:rFonts w:cstheme="minorHAnsi"/>
                <w:b/>
                <w:bCs/>
                <w:color w:val="C00000"/>
              </w:rPr>
            </w:pPr>
          </w:p>
        </w:tc>
        <w:tc>
          <w:tcPr>
            <w:tcW w:w="1134" w:type="dxa"/>
            <w:shd w:val="clear" w:color="auto" w:fill="FBE4D5"/>
          </w:tcPr>
          <w:p w14:paraId="51EE2024" w14:textId="77777777" w:rsidR="006C4CF1" w:rsidRPr="003D356D" w:rsidRDefault="009D6CD9">
            <w:pPr>
              <w:spacing w:before="60"/>
              <w:jc w:val="both"/>
              <w:rPr>
                <w:rFonts w:cstheme="minorHAnsi"/>
                <w:b/>
                <w:bCs/>
                <w:color w:val="C00000"/>
              </w:rPr>
            </w:pPr>
            <w:r w:rsidRPr="003D356D">
              <w:rPr>
                <w:rFonts w:cstheme="minorHAnsi"/>
                <w:b/>
                <w:bCs/>
                <w:color w:val="C00000"/>
              </w:rPr>
              <w:t>7</w:t>
            </w:r>
          </w:p>
        </w:tc>
        <w:tc>
          <w:tcPr>
            <w:tcW w:w="1081" w:type="dxa"/>
            <w:shd w:val="clear" w:color="auto" w:fill="FBE4D5"/>
          </w:tcPr>
          <w:p w14:paraId="3753F1BA" w14:textId="77777777" w:rsidR="006C4CF1" w:rsidRPr="003D356D" w:rsidRDefault="009D6CD9">
            <w:pPr>
              <w:spacing w:before="60"/>
              <w:jc w:val="both"/>
              <w:rPr>
                <w:rFonts w:cstheme="minorHAnsi"/>
                <w:b/>
                <w:bCs/>
                <w:color w:val="C00000"/>
              </w:rPr>
            </w:pPr>
            <w:r w:rsidRPr="003D356D">
              <w:rPr>
                <w:rFonts w:cstheme="minorHAnsi"/>
                <w:b/>
                <w:bCs/>
                <w:color w:val="C00000"/>
              </w:rPr>
              <w:t>4</w:t>
            </w:r>
          </w:p>
        </w:tc>
      </w:tr>
      <w:tr w:rsidR="00CB318C" w:rsidRPr="003D356D" w14:paraId="4B8CBF5C" w14:textId="77777777" w:rsidTr="00CB318C">
        <w:tc>
          <w:tcPr>
            <w:tcW w:w="2405" w:type="dxa"/>
            <w:shd w:val="clear" w:color="auto" w:fill="auto"/>
            <w:vAlign w:val="center"/>
          </w:tcPr>
          <w:p w14:paraId="39A0E4F1" w14:textId="77777777" w:rsidR="006C4CF1" w:rsidRPr="003D356D" w:rsidRDefault="009D6CD9">
            <w:pPr>
              <w:spacing w:before="60"/>
              <w:jc w:val="both"/>
              <w:rPr>
                <w:rFonts w:cstheme="minorHAnsi"/>
                <w:color w:val="002060"/>
              </w:rPr>
            </w:pPr>
            <w:r w:rsidRPr="003D356D">
              <w:rPr>
                <w:rFonts w:cstheme="minorHAnsi"/>
                <w:color w:val="002060"/>
                <w:sz w:val="24"/>
                <w:szCs w:val="24"/>
              </w:rPr>
              <w:t xml:space="preserve">Subcriteriul </w:t>
            </w:r>
            <w:r w:rsidRPr="003D356D">
              <w:rPr>
                <w:rFonts w:eastAsia="Times New Roman" w:cstheme="minorHAnsi"/>
                <w:color w:val="002060"/>
                <w:sz w:val="24"/>
                <w:szCs w:val="24"/>
                <w:lang w:eastAsia="ro-RO"/>
              </w:rPr>
              <w:t>3.1. Planificarea activităților</w:t>
            </w:r>
          </w:p>
        </w:tc>
        <w:tc>
          <w:tcPr>
            <w:tcW w:w="8715" w:type="dxa"/>
            <w:shd w:val="clear" w:color="auto" w:fill="auto"/>
          </w:tcPr>
          <w:p w14:paraId="6C7BD115" w14:textId="77777777" w:rsidR="006C4CF1" w:rsidRPr="003D356D" w:rsidRDefault="009D6CD9" w:rsidP="009D6CD9">
            <w:pPr>
              <w:pStyle w:val="Listparagraf"/>
              <w:numPr>
                <w:ilvl w:val="0"/>
                <w:numId w:val="17"/>
              </w:numPr>
              <w:spacing w:before="60"/>
              <w:contextualSpacing w:val="0"/>
              <w:jc w:val="both"/>
              <w:rPr>
                <w:rFonts w:cstheme="minorHAnsi"/>
                <w:color w:val="002060"/>
                <w:sz w:val="24"/>
                <w:szCs w:val="24"/>
              </w:rPr>
            </w:pPr>
            <w:r w:rsidRPr="003D356D">
              <w:rPr>
                <w:rFonts w:eastAsia="Times New Roman" w:cstheme="minorHAnsi"/>
                <w:color w:val="002060"/>
                <w:sz w:val="24"/>
                <w:szCs w:val="24"/>
                <w:lang w:eastAsia="ro-RO"/>
              </w:rPr>
              <w:t>Planificarea activităților</w:t>
            </w:r>
            <w:r w:rsidRPr="003D356D">
              <w:rPr>
                <w:rFonts w:cstheme="minorHAnsi"/>
                <w:color w:val="002060"/>
                <w:sz w:val="24"/>
                <w:szCs w:val="24"/>
              </w:rPr>
              <w:t xml:space="preserve"> cuprinde toate categoriile de activități principale specifice implementării acestuia: contract de execuție lucrări, asistență tehnică a proiectului, dirigenție de șantier, termenele stabilite pentru realizarea acestora țin cont de durata medie de realizare a activităților, conform complexității acestora – 1 punct;</w:t>
            </w:r>
          </w:p>
          <w:p w14:paraId="6511032B" w14:textId="77777777" w:rsidR="006C4CF1" w:rsidRPr="003D356D" w:rsidRDefault="009D6CD9" w:rsidP="009D6CD9">
            <w:pPr>
              <w:pStyle w:val="Listparagraf"/>
              <w:numPr>
                <w:ilvl w:val="0"/>
                <w:numId w:val="17"/>
              </w:numPr>
              <w:spacing w:before="60"/>
              <w:contextualSpacing w:val="0"/>
              <w:jc w:val="both"/>
              <w:rPr>
                <w:rFonts w:cstheme="minorHAnsi"/>
                <w:color w:val="002060"/>
              </w:rPr>
            </w:pPr>
            <w:r w:rsidRPr="003D356D">
              <w:rPr>
                <w:rFonts w:eastAsia="Times New Roman" w:cstheme="minorHAnsi"/>
                <w:color w:val="002060"/>
                <w:sz w:val="24"/>
                <w:szCs w:val="24"/>
                <w:lang w:eastAsia="ro-RO"/>
              </w:rPr>
              <w:t>Planificarea activităților</w:t>
            </w:r>
            <w:r w:rsidRPr="003D356D">
              <w:rPr>
                <w:rFonts w:cstheme="minorHAnsi"/>
                <w:color w:val="002060"/>
                <w:sz w:val="24"/>
                <w:szCs w:val="24"/>
              </w:rPr>
              <w:t xml:space="preserve"> fie: NU cuprinde toate categoriile de activități principale specifice implementării acestuia: contract de execuție lucrări, asistență tehnică a proiectului, dirigenție de șantier, fie termenele fixate NU sunt realiste – 0  puncte;</w:t>
            </w:r>
          </w:p>
        </w:tc>
        <w:tc>
          <w:tcPr>
            <w:tcW w:w="1208" w:type="dxa"/>
          </w:tcPr>
          <w:p w14:paraId="58B3823B" w14:textId="77777777" w:rsidR="006C4CF1" w:rsidRPr="003D356D" w:rsidRDefault="009D6CD9">
            <w:pPr>
              <w:spacing w:before="60"/>
              <w:jc w:val="both"/>
              <w:rPr>
                <w:rFonts w:cstheme="minorHAnsi"/>
                <w:color w:val="002060"/>
              </w:rPr>
            </w:pPr>
            <w:r w:rsidRPr="003D356D">
              <w:rPr>
                <w:rFonts w:cstheme="minorHAnsi"/>
                <w:color w:val="002060"/>
                <w:sz w:val="24"/>
                <w:szCs w:val="24"/>
              </w:rPr>
              <w:t>NU</w:t>
            </w:r>
          </w:p>
        </w:tc>
        <w:tc>
          <w:tcPr>
            <w:tcW w:w="6378" w:type="dxa"/>
            <w:shd w:val="clear" w:color="auto" w:fill="auto"/>
            <w:vAlign w:val="center"/>
          </w:tcPr>
          <w:p w14:paraId="7997E3B4" w14:textId="77777777" w:rsidR="006C4CF1" w:rsidRPr="003D356D" w:rsidRDefault="009D6CD9">
            <w:pPr>
              <w:spacing w:before="60"/>
              <w:jc w:val="both"/>
              <w:rPr>
                <w:rFonts w:cstheme="minorHAnsi"/>
                <w:color w:val="002060"/>
              </w:rPr>
            </w:pPr>
            <w:r w:rsidRPr="003D356D">
              <w:rPr>
                <w:rFonts w:cstheme="minorHAnsi"/>
                <w:color w:val="002060"/>
                <w:sz w:val="24"/>
                <w:szCs w:val="24"/>
              </w:rPr>
              <w:t>Se vor analiza activitățile specifice implementării acestuia: contract de execuție lucrări, asistență tehnică a proiectului, dirigenție de șantier, dacă termenele fixate sunt realiste și pot fi respectate</w:t>
            </w:r>
          </w:p>
        </w:tc>
        <w:tc>
          <w:tcPr>
            <w:tcW w:w="1134" w:type="dxa"/>
          </w:tcPr>
          <w:p w14:paraId="53075B2A" w14:textId="77777777" w:rsidR="006C4CF1" w:rsidRPr="003D356D" w:rsidRDefault="009D6CD9">
            <w:pPr>
              <w:spacing w:before="60"/>
              <w:jc w:val="both"/>
              <w:rPr>
                <w:rFonts w:cstheme="minorHAnsi"/>
                <w:color w:val="002060"/>
              </w:rPr>
            </w:pPr>
            <w:r w:rsidRPr="003D356D">
              <w:rPr>
                <w:rFonts w:cstheme="minorHAnsi"/>
                <w:color w:val="002060"/>
                <w:sz w:val="24"/>
                <w:szCs w:val="24"/>
              </w:rPr>
              <w:t>1</w:t>
            </w:r>
          </w:p>
        </w:tc>
        <w:tc>
          <w:tcPr>
            <w:tcW w:w="1081" w:type="dxa"/>
          </w:tcPr>
          <w:p w14:paraId="5C412DF4" w14:textId="77777777" w:rsidR="006C4CF1" w:rsidRPr="003D356D" w:rsidRDefault="006C4CF1">
            <w:pPr>
              <w:spacing w:before="60"/>
              <w:jc w:val="both"/>
              <w:rPr>
                <w:rFonts w:cstheme="minorHAnsi"/>
                <w:color w:val="002060"/>
              </w:rPr>
            </w:pPr>
          </w:p>
        </w:tc>
      </w:tr>
      <w:tr w:rsidR="00CB318C" w:rsidRPr="003D356D" w14:paraId="733221B7" w14:textId="77777777" w:rsidTr="00CB318C">
        <w:tc>
          <w:tcPr>
            <w:tcW w:w="2405" w:type="dxa"/>
            <w:shd w:val="clear" w:color="auto" w:fill="auto"/>
            <w:vAlign w:val="center"/>
          </w:tcPr>
          <w:p w14:paraId="7195FE77" w14:textId="77777777" w:rsidR="006C4CF1" w:rsidRPr="003D356D" w:rsidRDefault="009D6CD9">
            <w:pPr>
              <w:spacing w:before="60"/>
              <w:jc w:val="both"/>
              <w:rPr>
                <w:rFonts w:eastAsia="Times New Roman" w:cstheme="minorHAnsi"/>
                <w:color w:val="002060"/>
                <w:lang w:eastAsia="ro-RO"/>
              </w:rPr>
            </w:pPr>
            <w:r w:rsidRPr="003D356D">
              <w:rPr>
                <w:rFonts w:cstheme="minorHAnsi"/>
                <w:color w:val="002060"/>
                <w:sz w:val="24"/>
                <w:szCs w:val="24"/>
              </w:rPr>
              <w:t xml:space="preserve">Subcriteriul </w:t>
            </w:r>
            <w:r w:rsidRPr="003D356D">
              <w:rPr>
                <w:rFonts w:eastAsia="Times New Roman" w:cstheme="minorHAnsi"/>
                <w:color w:val="002060"/>
                <w:sz w:val="24"/>
                <w:szCs w:val="24"/>
                <w:lang w:eastAsia="ro-RO"/>
              </w:rPr>
              <w:t xml:space="preserve">3.2.  </w:t>
            </w:r>
            <w:bookmarkStart w:id="7" w:name="_Hlk140683321"/>
            <w:r w:rsidRPr="003D356D">
              <w:rPr>
                <w:rFonts w:eastAsia="Times New Roman" w:cstheme="minorHAnsi"/>
                <w:color w:val="002060"/>
                <w:sz w:val="24"/>
                <w:szCs w:val="24"/>
                <w:lang w:eastAsia="ro-RO"/>
              </w:rPr>
              <w:t>Capacitatea operațională a solicitantului</w:t>
            </w:r>
            <w:bookmarkEnd w:id="7"/>
          </w:p>
        </w:tc>
        <w:tc>
          <w:tcPr>
            <w:tcW w:w="8715" w:type="dxa"/>
            <w:shd w:val="clear" w:color="auto" w:fill="auto"/>
            <w:vAlign w:val="center"/>
          </w:tcPr>
          <w:p w14:paraId="22501777" w14:textId="77777777" w:rsidR="006C4CF1" w:rsidRPr="003D356D" w:rsidRDefault="009D6CD9">
            <w:pPr>
              <w:spacing w:before="60"/>
              <w:jc w:val="both"/>
              <w:rPr>
                <w:rFonts w:eastAsia="Times New Roman" w:cstheme="minorHAnsi"/>
                <w:b/>
                <w:bCs/>
                <w:color w:val="002060"/>
                <w:sz w:val="24"/>
                <w:szCs w:val="24"/>
                <w:lang w:eastAsia="ro-RO"/>
              </w:rPr>
            </w:pPr>
            <w:r w:rsidRPr="003D356D">
              <w:rPr>
                <w:rFonts w:eastAsia="Times New Roman" w:cstheme="minorHAnsi"/>
                <w:b/>
                <w:bCs/>
                <w:color w:val="002060"/>
                <w:sz w:val="24"/>
                <w:szCs w:val="24"/>
                <w:lang w:eastAsia="ro-RO"/>
              </w:rPr>
              <w:t>Capacitatea operațională a solicitantului</w:t>
            </w:r>
          </w:p>
          <w:p w14:paraId="75A0E9FF" w14:textId="1DC56C5D" w:rsidR="006C4CF1" w:rsidRPr="003D356D" w:rsidRDefault="009D6CD9" w:rsidP="009D6CD9">
            <w:pPr>
              <w:pStyle w:val="Listparagraf"/>
              <w:numPr>
                <w:ilvl w:val="0"/>
                <w:numId w:val="5"/>
              </w:numPr>
              <w:spacing w:before="60"/>
              <w:contextualSpacing w:val="0"/>
              <w:jc w:val="both"/>
              <w:rPr>
                <w:rFonts w:cstheme="minorHAnsi"/>
                <w:color w:val="002060"/>
                <w:sz w:val="24"/>
                <w:szCs w:val="24"/>
              </w:rPr>
            </w:pPr>
            <w:r w:rsidRPr="003D356D">
              <w:rPr>
                <w:rFonts w:cstheme="minorHAnsi"/>
                <w:color w:val="002060"/>
                <w:sz w:val="24"/>
                <w:szCs w:val="24"/>
              </w:rPr>
              <w:t xml:space="preserve">solicitantul propune în </w:t>
            </w:r>
            <w:bookmarkStart w:id="8" w:name="_Hlk140683356"/>
            <w:r w:rsidRPr="003D356D">
              <w:rPr>
                <w:rFonts w:cstheme="minorHAnsi"/>
                <w:color w:val="002060"/>
                <w:sz w:val="24"/>
                <w:szCs w:val="24"/>
              </w:rPr>
              <w:t>echipa internă</w:t>
            </w:r>
            <w:r w:rsidR="00946DFC" w:rsidRPr="003D356D">
              <w:rPr>
                <w:rFonts w:cstheme="minorHAnsi"/>
                <w:color w:val="002060"/>
                <w:sz w:val="24"/>
                <w:szCs w:val="24"/>
              </w:rPr>
              <w:t xml:space="preserve"> </w:t>
            </w:r>
            <w:r w:rsidRPr="003D356D">
              <w:rPr>
                <w:rFonts w:cstheme="minorHAnsi"/>
                <w:color w:val="002060"/>
                <w:sz w:val="24"/>
                <w:szCs w:val="24"/>
              </w:rPr>
              <w:t>a proiectului minim 2 experți relevanți (manager de proiect, experți tehnici construcții, expert financiar) cu experiență relevantă în implementarea de proiect/ proiecte de investiții</w:t>
            </w:r>
            <w:bookmarkEnd w:id="8"/>
            <w:r w:rsidR="00946DFC" w:rsidRPr="003D356D">
              <w:rPr>
                <w:rFonts w:cstheme="minorHAnsi"/>
                <w:color w:val="002060"/>
                <w:sz w:val="24"/>
                <w:szCs w:val="24"/>
              </w:rPr>
              <w:t xml:space="preserve"> </w:t>
            </w:r>
            <w:r w:rsidRPr="003D356D">
              <w:rPr>
                <w:rFonts w:cstheme="minorHAnsi"/>
                <w:color w:val="002060"/>
                <w:sz w:val="24"/>
                <w:szCs w:val="24"/>
              </w:rPr>
              <w:t>– 2 puncte</w:t>
            </w:r>
          </w:p>
          <w:p w14:paraId="1569B5F5" w14:textId="177091BB" w:rsidR="006C4CF1" w:rsidRPr="003D356D" w:rsidRDefault="009D6CD9" w:rsidP="009D6CD9">
            <w:pPr>
              <w:pStyle w:val="Listparagraf"/>
              <w:numPr>
                <w:ilvl w:val="0"/>
                <w:numId w:val="5"/>
              </w:numPr>
              <w:spacing w:before="60"/>
              <w:contextualSpacing w:val="0"/>
              <w:jc w:val="both"/>
              <w:rPr>
                <w:rFonts w:cstheme="minorHAnsi"/>
                <w:color w:val="002060"/>
                <w:sz w:val="24"/>
                <w:szCs w:val="24"/>
              </w:rPr>
            </w:pPr>
            <w:r w:rsidRPr="003D356D">
              <w:rPr>
                <w:rFonts w:cstheme="minorHAnsi"/>
                <w:color w:val="002060"/>
                <w:sz w:val="24"/>
                <w:szCs w:val="24"/>
              </w:rPr>
              <w:lastRenderedPageBreak/>
              <w:t>solicitantul propune în echipa internă de implementare a proiectului 1 expert relevant (manager de proiect/ experți tehnici construcții/ expert financiar) cu experiență relevantă în implementarea de proiect/ proiecte de investiții</w:t>
            </w:r>
            <w:r w:rsidR="00946DFC" w:rsidRPr="003D356D">
              <w:rPr>
                <w:rFonts w:cstheme="minorHAnsi"/>
                <w:color w:val="002060"/>
                <w:sz w:val="24"/>
                <w:szCs w:val="24"/>
              </w:rPr>
              <w:t xml:space="preserve"> </w:t>
            </w:r>
            <w:r w:rsidRPr="003D356D">
              <w:rPr>
                <w:rFonts w:cstheme="minorHAnsi"/>
                <w:color w:val="002060"/>
                <w:sz w:val="24"/>
                <w:szCs w:val="24"/>
              </w:rPr>
              <w:t>– 1 punct</w:t>
            </w:r>
          </w:p>
          <w:p w14:paraId="137626E9" w14:textId="352BA30F" w:rsidR="006C4CF1" w:rsidRPr="003D356D" w:rsidRDefault="009D6CD9" w:rsidP="009D6CD9">
            <w:pPr>
              <w:pStyle w:val="Listparagraf"/>
              <w:numPr>
                <w:ilvl w:val="0"/>
                <w:numId w:val="5"/>
              </w:numPr>
              <w:spacing w:before="60"/>
              <w:contextualSpacing w:val="0"/>
              <w:jc w:val="both"/>
              <w:rPr>
                <w:rFonts w:cstheme="minorHAnsi"/>
                <w:color w:val="002060"/>
                <w:sz w:val="24"/>
                <w:szCs w:val="24"/>
              </w:rPr>
            </w:pPr>
            <w:r w:rsidRPr="003D356D">
              <w:rPr>
                <w:rFonts w:cstheme="minorHAnsi"/>
                <w:color w:val="002060"/>
                <w:sz w:val="24"/>
                <w:szCs w:val="24"/>
              </w:rPr>
              <w:t>solicitantul NU propune în echipa internă de implementare a proiectului niciun expert relevant (manager de proiect</w:t>
            </w:r>
            <w:r w:rsidRPr="003D356D">
              <w:rPr>
                <w:rFonts w:cstheme="minorHAnsi"/>
                <w:i/>
                <w:iCs/>
                <w:color w:val="002060"/>
                <w:sz w:val="24"/>
                <w:szCs w:val="24"/>
              </w:rPr>
              <w:t xml:space="preserve">/ </w:t>
            </w:r>
            <w:r w:rsidRPr="003D356D">
              <w:rPr>
                <w:rFonts w:cstheme="minorHAnsi"/>
                <w:color w:val="002060"/>
                <w:sz w:val="24"/>
                <w:szCs w:val="24"/>
              </w:rPr>
              <w:t>experți tehnici construcții</w:t>
            </w:r>
            <w:r w:rsidRPr="003D356D">
              <w:rPr>
                <w:rFonts w:cstheme="minorHAnsi"/>
                <w:i/>
                <w:iCs/>
                <w:color w:val="002060"/>
                <w:sz w:val="24"/>
                <w:szCs w:val="24"/>
              </w:rPr>
              <w:t xml:space="preserve">/ </w:t>
            </w:r>
            <w:r w:rsidRPr="003D356D">
              <w:rPr>
                <w:rFonts w:cstheme="minorHAnsi"/>
                <w:color w:val="002060"/>
                <w:sz w:val="24"/>
                <w:szCs w:val="24"/>
              </w:rPr>
              <w:t>expert financiar) cu experiență relevantă în implementarea de proiect/ proiecte de investiții</w:t>
            </w:r>
            <w:r w:rsidR="00946DFC" w:rsidRPr="003D356D">
              <w:rPr>
                <w:rFonts w:cstheme="minorHAnsi"/>
                <w:color w:val="002060"/>
                <w:sz w:val="24"/>
                <w:szCs w:val="24"/>
              </w:rPr>
              <w:t xml:space="preserve"> </w:t>
            </w:r>
            <w:r w:rsidRPr="003D356D">
              <w:rPr>
                <w:rFonts w:cstheme="minorHAnsi"/>
                <w:color w:val="002060"/>
                <w:sz w:val="24"/>
                <w:szCs w:val="24"/>
              </w:rPr>
              <w:t>– 0 puncte</w:t>
            </w:r>
          </w:p>
          <w:p w14:paraId="36BF873F" w14:textId="77777777" w:rsidR="006C4CF1" w:rsidRPr="003D356D" w:rsidRDefault="006C4CF1">
            <w:pPr>
              <w:pStyle w:val="Listparagraf"/>
              <w:spacing w:before="60"/>
              <w:ind w:left="360"/>
              <w:contextualSpacing w:val="0"/>
              <w:jc w:val="both"/>
              <w:rPr>
                <w:rFonts w:cstheme="minorHAnsi"/>
                <w:color w:val="002060"/>
                <w:sz w:val="24"/>
                <w:szCs w:val="24"/>
              </w:rPr>
            </w:pPr>
          </w:p>
          <w:p w14:paraId="6CB4441D" w14:textId="77777777" w:rsidR="006C4CF1" w:rsidRPr="003D356D" w:rsidRDefault="009D6CD9">
            <w:pPr>
              <w:spacing w:before="60"/>
              <w:jc w:val="both"/>
              <w:rPr>
                <w:rFonts w:cstheme="minorHAnsi"/>
                <w:color w:val="002060"/>
                <w:sz w:val="24"/>
                <w:szCs w:val="24"/>
              </w:rPr>
            </w:pPr>
            <w:r w:rsidRPr="003D356D">
              <w:rPr>
                <w:rFonts w:cstheme="minorHAnsi"/>
                <w:color w:val="002060"/>
                <w:sz w:val="24"/>
                <w:szCs w:val="24"/>
              </w:rPr>
              <w:t>NB se va considera experiență relevantă pentru echipa internă:</w:t>
            </w:r>
          </w:p>
          <w:p w14:paraId="5AA610A2" w14:textId="661B5070" w:rsidR="006C4CF1" w:rsidRPr="003D356D" w:rsidRDefault="009D6CD9" w:rsidP="009D6CD9">
            <w:pPr>
              <w:pStyle w:val="Listparagraf"/>
              <w:numPr>
                <w:ilvl w:val="0"/>
                <w:numId w:val="28"/>
              </w:numPr>
              <w:spacing w:before="60"/>
              <w:contextualSpacing w:val="0"/>
              <w:jc w:val="both"/>
              <w:rPr>
                <w:rFonts w:cstheme="minorHAnsi"/>
                <w:color w:val="002060"/>
                <w:sz w:val="24"/>
                <w:szCs w:val="24"/>
              </w:rPr>
            </w:pPr>
            <w:r w:rsidRPr="003D356D">
              <w:rPr>
                <w:rFonts w:cstheme="minorHAnsi"/>
                <w:color w:val="002060"/>
                <w:sz w:val="24"/>
                <w:szCs w:val="24"/>
              </w:rPr>
              <w:t xml:space="preserve">pentru manager de proiect o experiență dovedită de minim </w:t>
            </w:r>
            <w:r w:rsidR="0000710C" w:rsidRPr="003D356D">
              <w:rPr>
                <w:rFonts w:cstheme="minorHAnsi"/>
                <w:color w:val="002060"/>
                <w:sz w:val="24"/>
                <w:szCs w:val="24"/>
              </w:rPr>
              <w:t>2</w:t>
            </w:r>
            <w:r w:rsidRPr="003D356D">
              <w:rPr>
                <w:rFonts w:cstheme="minorHAnsi"/>
                <w:color w:val="002060"/>
                <w:sz w:val="24"/>
                <w:szCs w:val="24"/>
              </w:rPr>
              <w:t xml:space="preserve"> ani în implementarea de proiect/ proiecte de investiții </w:t>
            </w:r>
          </w:p>
          <w:p w14:paraId="2FD8F9AF" w14:textId="40E9B84C" w:rsidR="006C4CF1" w:rsidRPr="003D356D" w:rsidRDefault="009D6CD9" w:rsidP="009D6CD9">
            <w:pPr>
              <w:pStyle w:val="Listparagraf"/>
              <w:numPr>
                <w:ilvl w:val="0"/>
                <w:numId w:val="28"/>
              </w:numPr>
              <w:spacing w:before="60"/>
              <w:contextualSpacing w:val="0"/>
              <w:jc w:val="both"/>
              <w:rPr>
                <w:rFonts w:cstheme="minorHAnsi"/>
                <w:strike/>
                <w:color w:val="002060"/>
                <w:sz w:val="24"/>
                <w:szCs w:val="24"/>
              </w:rPr>
            </w:pPr>
            <w:r w:rsidRPr="003D356D">
              <w:rPr>
                <w:rFonts w:cstheme="minorHAnsi"/>
                <w:color w:val="002060"/>
                <w:sz w:val="24"/>
                <w:szCs w:val="24"/>
              </w:rPr>
              <w:t>pentru experți tehnici construcții/  expert financiar o experiență dovedită de minim</w:t>
            </w:r>
            <w:r w:rsidR="0000710C" w:rsidRPr="003D356D">
              <w:rPr>
                <w:rFonts w:cstheme="minorHAnsi"/>
                <w:color w:val="002060"/>
                <w:sz w:val="24"/>
                <w:szCs w:val="24"/>
              </w:rPr>
              <w:t xml:space="preserve"> 1</w:t>
            </w:r>
            <w:r w:rsidRPr="003D356D">
              <w:rPr>
                <w:rFonts w:cstheme="minorHAnsi"/>
                <w:color w:val="002060"/>
                <w:sz w:val="24"/>
                <w:szCs w:val="24"/>
              </w:rPr>
              <w:t xml:space="preserve"> ani în implementarea de proiect/ proiecte de investiții</w:t>
            </w:r>
            <w:r w:rsidRPr="003D356D">
              <w:rPr>
                <w:rFonts w:cstheme="minorHAnsi"/>
                <w:strike/>
                <w:color w:val="002060"/>
                <w:sz w:val="24"/>
                <w:szCs w:val="24"/>
              </w:rPr>
              <w:t xml:space="preserve"> </w:t>
            </w:r>
          </w:p>
        </w:tc>
        <w:tc>
          <w:tcPr>
            <w:tcW w:w="1208" w:type="dxa"/>
          </w:tcPr>
          <w:p w14:paraId="31EF7874" w14:textId="77777777" w:rsidR="006C4CF1" w:rsidRPr="003D356D" w:rsidRDefault="009D6CD9">
            <w:pPr>
              <w:spacing w:before="60"/>
              <w:jc w:val="both"/>
              <w:rPr>
                <w:rFonts w:eastAsia="Times New Roman" w:cstheme="minorHAnsi"/>
                <w:color w:val="002060"/>
                <w:lang w:eastAsia="ro-RO"/>
              </w:rPr>
            </w:pPr>
            <w:r w:rsidRPr="003D356D">
              <w:rPr>
                <w:rFonts w:eastAsia="Times New Roman" w:cstheme="minorHAnsi"/>
                <w:color w:val="002060"/>
                <w:sz w:val="24"/>
                <w:szCs w:val="24"/>
                <w:lang w:eastAsia="ro-RO"/>
              </w:rPr>
              <w:lastRenderedPageBreak/>
              <w:t>NU</w:t>
            </w:r>
          </w:p>
        </w:tc>
        <w:tc>
          <w:tcPr>
            <w:tcW w:w="6378" w:type="dxa"/>
            <w:shd w:val="clear" w:color="auto" w:fill="auto"/>
            <w:vAlign w:val="center"/>
          </w:tcPr>
          <w:p w14:paraId="4AECD7BA" w14:textId="57FD03FC" w:rsidR="006C4CF1" w:rsidRPr="003D356D" w:rsidRDefault="009D6CD9">
            <w:pPr>
              <w:spacing w:before="60"/>
              <w:jc w:val="both"/>
              <w:rPr>
                <w:rFonts w:cstheme="minorHAnsi"/>
                <w:color w:val="002060"/>
              </w:rPr>
            </w:pPr>
            <w:r w:rsidRPr="003D356D">
              <w:rPr>
                <w:rFonts w:eastAsia="Times New Roman" w:cstheme="minorHAnsi"/>
                <w:color w:val="002060"/>
                <w:sz w:val="24"/>
                <w:szCs w:val="24"/>
                <w:lang w:eastAsia="ro-RO"/>
              </w:rPr>
              <w:t>C</w:t>
            </w:r>
            <w:r w:rsidR="005C3028" w:rsidRPr="003D356D">
              <w:rPr>
                <w:rFonts w:eastAsia="Times New Roman" w:cstheme="minorHAnsi"/>
                <w:color w:val="002060"/>
                <w:sz w:val="24"/>
                <w:szCs w:val="24"/>
                <w:lang w:eastAsia="ro-RO"/>
              </w:rPr>
              <w:t>.</w:t>
            </w:r>
            <w:r w:rsidRPr="003D356D">
              <w:rPr>
                <w:rFonts w:eastAsia="Times New Roman" w:cstheme="minorHAnsi"/>
                <w:color w:val="002060"/>
                <w:sz w:val="24"/>
                <w:szCs w:val="24"/>
                <w:lang w:eastAsia="ro-RO"/>
              </w:rPr>
              <w:t>V</w:t>
            </w:r>
            <w:r w:rsidR="005C3028" w:rsidRPr="003D356D">
              <w:rPr>
                <w:rFonts w:eastAsia="Times New Roman" w:cstheme="minorHAnsi"/>
                <w:color w:val="002060"/>
                <w:sz w:val="24"/>
                <w:szCs w:val="24"/>
                <w:lang w:eastAsia="ro-RO"/>
              </w:rPr>
              <w:t>.-uri</w:t>
            </w:r>
            <w:r w:rsidRPr="003D356D">
              <w:rPr>
                <w:rFonts w:eastAsia="Times New Roman" w:cstheme="minorHAnsi"/>
                <w:color w:val="002060"/>
                <w:sz w:val="24"/>
                <w:szCs w:val="24"/>
                <w:lang w:eastAsia="ro-RO"/>
              </w:rPr>
              <w:t xml:space="preserve"> experți din echipa internă de proiect (</w:t>
            </w:r>
            <w:r w:rsidRPr="003D356D">
              <w:rPr>
                <w:rFonts w:cstheme="minorHAnsi"/>
                <w:color w:val="002060"/>
                <w:sz w:val="24"/>
                <w:szCs w:val="24"/>
              </w:rPr>
              <w:t>manager de proiect, experți tehnici construcții, expert financiar)</w:t>
            </w:r>
          </w:p>
        </w:tc>
        <w:tc>
          <w:tcPr>
            <w:tcW w:w="1134" w:type="dxa"/>
          </w:tcPr>
          <w:p w14:paraId="7B1CCF63" w14:textId="77777777" w:rsidR="006C4CF1" w:rsidRPr="003D356D" w:rsidRDefault="009D6CD9">
            <w:pPr>
              <w:spacing w:before="60"/>
              <w:jc w:val="both"/>
              <w:rPr>
                <w:rFonts w:cstheme="minorHAnsi"/>
                <w:color w:val="002060"/>
              </w:rPr>
            </w:pPr>
            <w:r w:rsidRPr="003D356D">
              <w:rPr>
                <w:rFonts w:cstheme="minorHAnsi"/>
                <w:color w:val="002060"/>
                <w:sz w:val="24"/>
                <w:szCs w:val="24"/>
              </w:rPr>
              <w:t>2</w:t>
            </w:r>
          </w:p>
        </w:tc>
        <w:tc>
          <w:tcPr>
            <w:tcW w:w="1081" w:type="dxa"/>
          </w:tcPr>
          <w:p w14:paraId="1B4CFA7C" w14:textId="77777777" w:rsidR="006C4CF1" w:rsidRPr="003D356D" w:rsidRDefault="006C4CF1">
            <w:pPr>
              <w:spacing w:before="60"/>
              <w:jc w:val="both"/>
              <w:rPr>
                <w:rFonts w:cstheme="minorHAnsi"/>
                <w:color w:val="002060"/>
              </w:rPr>
            </w:pPr>
          </w:p>
        </w:tc>
      </w:tr>
      <w:tr w:rsidR="00CB318C" w:rsidRPr="003D356D" w14:paraId="6A0D5639" w14:textId="77777777" w:rsidTr="00CB318C">
        <w:tc>
          <w:tcPr>
            <w:tcW w:w="2405" w:type="dxa"/>
            <w:vMerge w:val="restart"/>
            <w:shd w:val="clear" w:color="auto" w:fill="auto"/>
          </w:tcPr>
          <w:p w14:paraId="65444BEF" w14:textId="61500CC1" w:rsidR="006C4CF1" w:rsidRPr="003D356D" w:rsidRDefault="009D6CD9">
            <w:pPr>
              <w:spacing w:before="60"/>
              <w:jc w:val="both"/>
              <w:rPr>
                <w:rFonts w:cstheme="minorHAnsi"/>
                <w:color w:val="002060"/>
              </w:rPr>
            </w:pPr>
            <w:r w:rsidRPr="003D356D">
              <w:rPr>
                <w:rFonts w:cstheme="minorHAnsi"/>
                <w:color w:val="002060"/>
              </w:rPr>
              <w:t>Subcriteriul 3.3. Contribuția proiectului la atingerea indicatorilor de program</w:t>
            </w:r>
          </w:p>
        </w:tc>
        <w:tc>
          <w:tcPr>
            <w:tcW w:w="8715" w:type="dxa"/>
            <w:shd w:val="clear" w:color="auto" w:fill="auto"/>
          </w:tcPr>
          <w:p w14:paraId="082203BE" w14:textId="77777777" w:rsidR="006C4CF1" w:rsidRPr="003D356D" w:rsidRDefault="009D6CD9">
            <w:pPr>
              <w:spacing w:before="60"/>
              <w:jc w:val="both"/>
              <w:rPr>
                <w:rFonts w:cstheme="minorHAnsi"/>
                <w:i/>
                <w:iCs/>
                <w:color w:val="002060"/>
              </w:rPr>
            </w:pPr>
            <w:r w:rsidRPr="003D356D">
              <w:rPr>
                <w:rFonts w:cstheme="minorHAnsi"/>
                <w:color w:val="002060"/>
              </w:rPr>
              <w:t>A</w:t>
            </w:r>
            <w:r w:rsidRPr="003D356D">
              <w:rPr>
                <w:rFonts w:cstheme="minorHAnsi"/>
                <w:b/>
                <w:bCs/>
                <w:color w:val="002060"/>
              </w:rPr>
              <w:t xml:space="preserve">. Contribuția la atingerea țintei indicatorului comun de realizare RCO69 </w:t>
            </w:r>
            <w:r w:rsidRPr="003D356D">
              <w:rPr>
                <w:rFonts w:cstheme="minorHAnsi"/>
                <w:b/>
                <w:bCs/>
                <w:i/>
                <w:iCs/>
                <w:color w:val="002060"/>
                <w:sz w:val="24"/>
                <w:szCs w:val="24"/>
              </w:rPr>
              <w:t>Capacitatea unităților de asistență medicală noi sau modernizate</w:t>
            </w:r>
          </w:p>
          <w:p w14:paraId="1BF6436D" w14:textId="77777777" w:rsidR="006C4CF1" w:rsidRPr="003D356D" w:rsidRDefault="009D6CD9">
            <w:pPr>
              <w:spacing w:before="60"/>
              <w:jc w:val="both"/>
              <w:rPr>
                <w:rFonts w:cstheme="minorHAnsi"/>
                <w:color w:val="002060"/>
              </w:rPr>
            </w:pPr>
            <w:r w:rsidRPr="003D356D">
              <w:rPr>
                <w:rFonts w:cstheme="minorHAnsi"/>
                <w:color w:val="002060"/>
              </w:rPr>
              <w:t>Punctajul se va acorda după formula:</w:t>
            </w:r>
          </w:p>
          <w:p w14:paraId="5185774D" w14:textId="77777777" w:rsidR="006C4CF1" w:rsidRPr="003D356D" w:rsidRDefault="009D6CD9" w:rsidP="009D6CD9">
            <w:pPr>
              <w:pStyle w:val="Listparagraf"/>
              <w:numPr>
                <w:ilvl w:val="0"/>
                <w:numId w:val="25"/>
              </w:numPr>
              <w:spacing w:before="60"/>
              <w:contextualSpacing w:val="0"/>
              <w:jc w:val="both"/>
              <w:rPr>
                <w:rFonts w:cstheme="minorHAnsi"/>
                <w:color w:val="002060"/>
              </w:rPr>
            </w:pPr>
            <w:proofErr w:type="spellStart"/>
            <w:r w:rsidRPr="003D356D">
              <w:rPr>
                <w:rFonts w:cstheme="minorHAnsi"/>
                <w:color w:val="002060"/>
              </w:rPr>
              <w:t>V</w:t>
            </w:r>
            <w:r w:rsidRPr="003D356D">
              <w:rPr>
                <w:rFonts w:cstheme="minorHAnsi"/>
                <w:color w:val="002060"/>
                <w:vertAlign w:val="subscript"/>
              </w:rPr>
              <w:t>propusă</w:t>
            </w:r>
            <w:proofErr w:type="spellEnd"/>
            <w:r w:rsidRPr="003D356D">
              <w:rPr>
                <w:rFonts w:cstheme="minorHAnsi"/>
                <w:color w:val="002060"/>
              </w:rPr>
              <w:t xml:space="preserve"> ≥ </w:t>
            </w:r>
            <w:proofErr w:type="spellStart"/>
            <w:r w:rsidRPr="003D356D">
              <w:rPr>
                <w:rFonts w:cstheme="minorHAnsi"/>
                <w:color w:val="002060"/>
              </w:rPr>
              <w:t>V</w:t>
            </w:r>
            <w:r w:rsidRPr="003D356D">
              <w:rPr>
                <w:rFonts w:cstheme="minorHAnsi"/>
                <w:color w:val="002060"/>
                <w:vertAlign w:val="subscript"/>
              </w:rPr>
              <w:t>obligatorie</w:t>
            </w:r>
            <w:proofErr w:type="spellEnd"/>
            <w:r w:rsidRPr="003D356D">
              <w:rPr>
                <w:rFonts w:cstheme="minorHAnsi"/>
                <w:color w:val="002060"/>
              </w:rPr>
              <w:t>*1,10 – 2 puncte</w:t>
            </w:r>
          </w:p>
          <w:p w14:paraId="083EA27D" w14:textId="77777777" w:rsidR="006C4CF1" w:rsidRPr="003D356D" w:rsidRDefault="009D6CD9" w:rsidP="009D6CD9">
            <w:pPr>
              <w:pStyle w:val="Listparagraf"/>
              <w:numPr>
                <w:ilvl w:val="0"/>
                <w:numId w:val="25"/>
              </w:numPr>
              <w:spacing w:before="60"/>
              <w:contextualSpacing w:val="0"/>
              <w:jc w:val="both"/>
              <w:rPr>
                <w:rFonts w:cstheme="minorHAnsi"/>
                <w:color w:val="002060"/>
              </w:rPr>
            </w:pPr>
            <w:proofErr w:type="spellStart"/>
            <w:r w:rsidRPr="003D356D">
              <w:rPr>
                <w:rFonts w:cstheme="minorHAnsi"/>
                <w:color w:val="002060"/>
              </w:rPr>
              <w:t>V</w:t>
            </w:r>
            <w:r w:rsidRPr="003D356D">
              <w:rPr>
                <w:rFonts w:cstheme="minorHAnsi"/>
                <w:color w:val="002060"/>
                <w:vertAlign w:val="subscript"/>
              </w:rPr>
              <w:t>propusă</w:t>
            </w:r>
            <w:proofErr w:type="spellEnd"/>
            <w:r w:rsidRPr="003D356D">
              <w:rPr>
                <w:rFonts w:cstheme="minorHAnsi"/>
                <w:color w:val="002060"/>
                <w:vertAlign w:val="subscript"/>
              </w:rPr>
              <w:t xml:space="preserve"> </w:t>
            </w:r>
            <w:r w:rsidRPr="003D356D">
              <w:rPr>
                <w:rFonts w:cstheme="minorHAnsi"/>
                <w:color w:val="002060"/>
              </w:rPr>
              <w:t xml:space="preserve">≥ </w:t>
            </w:r>
            <w:proofErr w:type="spellStart"/>
            <w:r w:rsidRPr="003D356D">
              <w:rPr>
                <w:rFonts w:cstheme="minorHAnsi"/>
                <w:color w:val="002060"/>
              </w:rPr>
              <w:t>V</w:t>
            </w:r>
            <w:r w:rsidRPr="003D356D">
              <w:rPr>
                <w:rFonts w:cstheme="minorHAnsi"/>
                <w:color w:val="002060"/>
                <w:vertAlign w:val="subscript"/>
              </w:rPr>
              <w:t>obligatorie</w:t>
            </w:r>
            <w:proofErr w:type="spellEnd"/>
            <w:r w:rsidRPr="003D356D">
              <w:rPr>
                <w:rFonts w:cstheme="minorHAnsi"/>
                <w:color w:val="002060"/>
              </w:rPr>
              <w:t xml:space="preserve">*1,05 &lt; </w:t>
            </w:r>
            <w:proofErr w:type="spellStart"/>
            <w:r w:rsidRPr="003D356D">
              <w:rPr>
                <w:rFonts w:cstheme="minorHAnsi"/>
                <w:color w:val="002060"/>
              </w:rPr>
              <w:t>V</w:t>
            </w:r>
            <w:r w:rsidRPr="003D356D">
              <w:rPr>
                <w:rFonts w:cstheme="minorHAnsi"/>
                <w:color w:val="002060"/>
                <w:vertAlign w:val="subscript"/>
              </w:rPr>
              <w:t>obligatorie</w:t>
            </w:r>
            <w:proofErr w:type="spellEnd"/>
            <w:r w:rsidRPr="003D356D">
              <w:rPr>
                <w:rFonts w:cstheme="minorHAnsi"/>
                <w:color w:val="002060"/>
              </w:rPr>
              <w:t>*1,10  – 1 punct</w:t>
            </w:r>
          </w:p>
          <w:p w14:paraId="65EC3CE5" w14:textId="77777777" w:rsidR="006C4CF1" w:rsidRPr="003D356D" w:rsidRDefault="009D6CD9" w:rsidP="009D6CD9">
            <w:pPr>
              <w:pStyle w:val="Listparagraf"/>
              <w:numPr>
                <w:ilvl w:val="0"/>
                <w:numId w:val="25"/>
              </w:numPr>
              <w:spacing w:before="60"/>
              <w:contextualSpacing w:val="0"/>
              <w:jc w:val="both"/>
              <w:rPr>
                <w:rFonts w:cstheme="minorHAnsi"/>
                <w:color w:val="002060"/>
              </w:rPr>
            </w:pPr>
            <w:proofErr w:type="spellStart"/>
            <w:r w:rsidRPr="003D356D">
              <w:rPr>
                <w:rFonts w:cstheme="minorHAnsi"/>
                <w:color w:val="002060"/>
              </w:rPr>
              <w:t>V</w:t>
            </w:r>
            <w:r w:rsidRPr="003D356D">
              <w:rPr>
                <w:rFonts w:cstheme="minorHAnsi"/>
                <w:color w:val="002060"/>
                <w:vertAlign w:val="subscript"/>
              </w:rPr>
              <w:t>propusă</w:t>
            </w:r>
            <w:proofErr w:type="spellEnd"/>
            <w:r w:rsidRPr="003D356D">
              <w:rPr>
                <w:rFonts w:cstheme="minorHAnsi"/>
                <w:color w:val="002060"/>
                <w:vertAlign w:val="subscript"/>
              </w:rPr>
              <w:t xml:space="preserve">  </w:t>
            </w:r>
            <w:r w:rsidRPr="003D356D">
              <w:rPr>
                <w:rFonts w:cstheme="minorHAnsi"/>
                <w:color w:val="002060"/>
              </w:rPr>
              <w:t xml:space="preserve">≥ </w:t>
            </w:r>
            <w:proofErr w:type="spellStart"/>
            <w:r w:rsidRPr="003D356D">
              <w:rPr>
                <w:rFonts w:cstheme="minorHAnsi"/>
                <w:color w:val="002060"/>
              </w:rPr>
              <w:t>V</w:t>
            </w:r>
            <w:r w:rsidRPr="003D356D">
              <w:rPr>
                <w:rFonts w:cstheme="minorHAnsi"/>
                <w:color w:val="002060"/>
                <w:vertAlign w:val="subscript"/>
              </w:rPr>
              <w:t>obligatorie</w:t>
            </w:r>
            <w:proofErr w:type="spellEnd"/>
            <w:r w:rsidRPr="003D356D">
              <w:rPr>
                <w:rFonts w:cstheme="minorHAnsi"/>
                <w:color w:val="002060"/>
                <w:vertAlign w:val="subscript"/>
              </w:rPr>
              <w:t xml:space="preserve"> </w:t>
            </w:r>
            <w:r w:rsidRPr="003D356D">
              <w:rPr>
                <w:rFonts w:cstheme="minorHAnsi"/>
                <w:color w:val="002060"/>
              </w:rPr>
              <w:t xml:space="preserve">&lt; </w:t>
            </w:r>
            <w:proofErr w:type="spellStart"/>
            <w:r w:rsidRPr="003D356D">
              <w:rPr>
                <w:rFonts w:cstheme="minorHAnsi"/>
                <w:color w:val="002060"/>
              </w:rPr>
              <w:t>V</w:t>
            </w:r>
            <w:r w:rsidRPr="003D356D">
              <w:rPr>
                <w:rFonts w:cstheme="minorHAnsi"/>
                <w:color w:val="002060"/>
                <w:vertAlign w:val="subscript"/>
              </w:rPr>
              <w:t>obligatorie</w:t>
            </w:r>
            <w:proofErr w:type="spellEnd"/>
            <w:r w:rsidRPr="003D356D">
              <w:rPr>
                <w:rFonts w:cstheme="minorHAnsi"/>
                <w:color w:val="002060"/>
              </w:rPr>
              <w:t>*1,05 – 0 puncte</w:t>
            </w:r>
          </w:p>
          <w:p w14:paraId="32E912D4" w14:textId="77777777" w:rsidR="006C4CF1" w:rsidRPr="003D356D" w:rsidRDefault="009D6CD9">
            <w:pPr>
              <w:spacing w:before="60"/>
              <w:jc w:val="both"/>
              <w:rPr>
                <w:rFonts w:cstheme="minorHAnsi"/>
                <w:color w:val="002060"/>
              </w:rPr>
            </w:pPr>
            <w:proofErr w:type="spellStart"/>
            <w:r w:rsidRPr="003D356D">
              <w:rPr>
                <w:rFonts w:cstheme="minorHAnsi"/>
                <w:color w:val="002060"/>
              </w:rPr>
              <w:t>V</w:t>
            </w:r>
            <w:r w:rsidRPr="003D356D">
              <w:rPr>
                <w:rFonts w:cstheme="minorHAnsi"/>
                <w:color w:val="002060"/>
                <w:vertAlign w:val="subscript"/>
              </w:rPr>
              <w:t>obligatorie</w:t>
            </w:r>
            <w:proofErr w:type="spellEnd"/>
            <w:r w:rsidRPr="003D356D">
              <w:rPr>
                <w:rFonts w:cstheme="minorHAnsi"/>
                <w:color w:val="002060"/>
                <w:vertAlign w:val="subscript"/>
              </w:rPr>
              <w:t xml:space="preserve"> </w:t>
            </w:r>
            <w:r w:rsidRPr="003D356D">
              <w:rPr>
                <w:rFonts w:cstheme="minorHAnsi"/>
                <w:color w:val="002060"/>
              </w:rPr>
              <w:t>= valoarea țintei capacitații estimate ca urmare implementării proiectului stabilită prin ghidul solicitantului</w:t>
            </w:r>
          </w:p>
          <w:p w14:paraId="32842F99" w14:textId="77777777" w:rsidR="006C4CF1" w:rsidRPr="003D356D" w:rsidRDefault="009D6CD9">
            <w:pPr>
              <w:spacing w:before="60"/>
              <w:jc w:val="both"/>
              <w:rPr>
                <w:rFonts w:cstheme="minorHAnsi"/>
                <w:color w:val="002060"/>
              </w:rPr>
            </w:pPr>
            <w:proofErr w:type="spellStart"/>
            <w:r w:rsidRPr="003D356D">
              <w:rPr>
                <w:rFonts w:cstheme="minorHAnsi"/>
                <w:color w:val="002060"/>
              </w:rPr>
              <w:t>V</w:t>
            </w:r>
            <w:r w:rsidRPr="003D356D">
              <w:rPr>
                <w:rFonts w:cstheme="minorHAnsi"/>
                <w:color w:val="002060"/>
                <w:vertAlign w:val="subscript"/>
              </w:rPr>
              <w:t>propusă</w:t>
            </w:r>
            <w:proofErr w:type="spellEnd"/>
            <w:r w:rsidRPr="003D356D">
              <w:rPr>
                <w:rFonts w:cstheme="minorHAnsi"/>
                <w:color w:val="002060"/>
                <w:vertAlign w:val="subscript"/>
              </w:rPr>
              <w:t xml:space="preserve"> </w:t>
            </w:r>
            <w:r w:rsidRPr="003D356D">
              <w:rPr>
                <w:rFonts w:cstheme="minorHAnsi"/>
                <w:color w:val="002060"/>
              </w:rPr>
              <w:t>= valoarea propusă prin proiect pentru capacitatea estimată ca urmare implementării proiectului</w:t>
            </w:r>
          </w:p>
        </w:tc>
        <w:tc>
          <w:tcPr>
            <w:tcW w:w="1208" w:type="dxa"/>
          </w:tcPr>
          <w:p w14:paraId="1422DF98" w14:textId="77777777" w:rsidR="006C4CF1" w:rsidRPr="003D356D" w:rsidRDefault="009D6CD9">
            <w:pPr>
              <w:spacing w:before="60"/>
              <w:jc w:val="both"/>
              <w:rPr>
                <w:rFonts w:cstheme="minorHAnsi"/>
                <w:color w:val="002060"/>
              </w:rPr>
            </w:pPr>
            <w:r w:rsidRPr="003D356D">
              <w:rPr>
                <w:rFonts w:cstheme="minorHAnsi"/>
                <w:color w:val="002060"/>
              </w:rPr>
              <w:t>DA</w:t>
            </w:r>
          </w:p>
        </w:tc>
        <w:tc>
          <w:tcPr>
            <w:tcW w:w="6378" w:type="dxa"/>
            <w:shd w:val="clear" w:color="auto" w:fill="auto"/>
          </w:tcPr>
          <w:p w14:paraId="39AE1212" w14:textId="138D0048" w:rsidR="006C4CF1" w:rsidRPr="003D356D" w:rsidRDefault="009D6CD9">
            <w:pPr>
              <w:spacing w:before="60"/>
              <w:jc w:val="both"/>
              <w:rPr>
                <w:rFonts w:cstheme="minorHAnsi"/>
                <w:b/>
                <w:bCs/>
                <w:color w:val="002060"/>
              </w:rPr>
            </w:pPr>
            <w:r w:rsidRPr="003D356D">
              <w:rPr>
                <w:rFonts w:cstheme="minorHAnsi"/>
                <w:color w:val="002060"/>
              </w:rPr>
              <w:t xml:space="preserve">Valorile țintelor se calculează conform </w:t>
            </w:r>
            <w:r w:rsidRPr="003D356D">
              <w:rPr>
                <w:rFonts w:cstheme="minorHAnsi"/>
                <w:b/>
                <w:bCs/>
                <w:color w:val="002060"/>
              </w:rPr>
              <w:t>Anexei 2:</w:t>
            </w:r>
            <w:r w:rsidRPr="003D356D">
              <w:rPr>
                <w:rFonts w:cstheme="minorHAnsi"/>
                <w:color w:val="002060"/>
              </w:rPr>
              <w:t xml:space="preserve"> </w:t>
            </w:r>
            <w:r w:rsidRPr="003D356D">
              <w:rPr>
                <w:rFonts w:cstheme="minorHAnsi"/>
                <w:b/>
                <w:bCs/>
                <w:color w:val="002060"/>
              </w:rPr>
              <w:t xml:space="preserve">Definiții și mod de calcul indicatori </w:t>
            </w:r>
            <w:r w:rsidR="00000000" w:rsidRPr="003D356D">
              <w:rPr>
                <w:rFonts w:cstheme="minorHAnsi"/>
                <w:b/>
                <w:bCs/>
                <w:color w:val="002060"/>
              </w:rPr>
              <w:pict w14:anchorId="70157DB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style="position:absolute;left:0;text-align:left;margin-left:0;margin-top:0;width:50pt;height:50pt;z-index:251656192;visibility:hidden;mso-position-horizontal-relative:text;mso-position-vertical-relative:text" filled="t" stroked="t">
                  <v:stroke joinstyle="round"/>
                  <v:path o:extrusionok="t" gradientshapeok="f" o:connecttype="segments"/>
                  <o:lock v:ext="edit" aspectratio="f" selection="t"/>
                </v:shape>
              </w:pict>
            </w:r>
            <w:r w:rsidRPr="003D356D">
              <w:rPr>
                <w:rFonts w:cstheme="minorHAnsi"/>
                <w:b/>
                <w:bCs/>
                <w:color w:val="002060"/>
              </w:rPr>
              <w:t>și Anexa 2.1. Planificare țintă indicatori</w:t>
            </w:r>
          </w:p>
          <w:p w14:paraId="65F809A3" w14:textId="77777777" w:rsidR="006C4CF1" w:rsidRPr="003D356D" w:rsidRDefault="006C4CF1">
            <w:pPr>
              <w:spacing w:before="60"/>
              <w:jc w:val="both"/>
              <w:rPr>
                <w:rFonts w:cstheme="minorHAnsi"/>
                <w:b/>
                <w:bCs/>
                <w:color w:val="002060"/>
              </w:rPr>
            </w:pPr>
          </w:p>
          <w:p w14:paraId="7796AEE4" w14:textId="79B6ABED" w:rsidR="006C4CF1" w:rsidRPr="003D356D" w:rsidRDefault="00000000">
            <w:pPr>
              <w:spacing w:before="60"/>
              <w:jc w:val="both"/>
              <w:rPr>
                <w:rFonts w:cstheme="minorHAnsi"/>
                <w:color w:val="002060"/>
              </w:rPr>
            </w:pPr>
            <w:r w:rsidRPr="003D356D">
              <w:rPr>
                <w:rFonts w:cstheme="minorHAnsi"/>
                <w:color w:val="002060"/>
              </w:rPr>
              <w:pict w14:anchorId="6AC06A9E">
                <v:shape id="_x0000_s1031" type="#_x0000_t75" style="position:absolute;left:0;text-align:left;margin-left:0;margin-top:0;width:50pt;height:50pt;z-index:251657216;visibility:hidden" filled="t" stroked="t">
                  <v:stroke joinstyle="round"/>
                  <v:path o:extrusionok="t" gradientshapeok="f" o:connecttype="segments"/>
                  <o:lock v:ext="edit" aspectratio="f" selection="t"/>
                </v:shape>
              </w:pict>
            </w:r>
          </w:p>
        </w:tc>
        <w:tc>
          <w:tcPr>
            <w:tcW w:w="1134" w:type="dxa"/>
          </w:tcPr>
          <w:p w14:paraId="20FDA351" w14:textId="77777777" w:rsidR="006C4CF1" w:rsidRPr="003D356D" w:rsidRDefault="009D6CD9">
            <w:pPr>
              <w:spacing w:before="60"/>
              <w:jc w:val="both"/>
              <w:rPr>
                <w:rFonts w:cstheme="minorHAnsi"/>
                <w:color w:val="002060"/>
              </w:rPr>
            </w:pPr>
            <w:r w:rsidRPr="003D356D">
              <w:rPr>
                <w:rFonts w:cstheme="minorHAnsi"/>
                <w:color w:val="002060"/>
              </w:rPr>
              <w:t>2</w:t>
            </w:r>
          </w:p>
        </w:tc>
        <w:tc>
          <w:tcPr>
            <w:tcW w:w="1081" w:type="dxa"/>
          </w:tcPr>
          <w:p w14:paraId="3D6F188B" w14:textId="77777777" w:rsidR="006C4CF1" w:rsidRPr="003D356D" w:rsidRDefault="006C4CF1">
            <w:pPr>
              <w:spacing w:before="60"/>
              <w:jc w:val="both"/>
              <w:rPr>
                <w:rFonts w:cstheme="minorHAnsi"/>
                <w:color w:val="002060"/>
              </w:rPr>
            </w:pPr>
          </w:p>
        </w:tc>
      </w:tr>
      <w:tr w:rsidR="00CB318C" w:rsidRPr="003D356D" w14:paraId="614496DB" w14:textId="77777777" w:rsidTr="00CB318C">
        <w:tc>
          <w:tcPr>
            <w:tcW w:w="2405" w:type="dxa"/>
            <w:vMerge/>
            <w:shd w:val="clear" w:color="auto" w:fill="auto"/>
          </w:tcPr>
          <w:p w14:paraId="1CB1BEB9" w14:textId="77777777" w:rsidR="006C4CF1" w:rsidRPr="003D356D" w:rsidRDefault="006C4CF1">
            <w:pPr>
              <w:spacing w:before="60"/>
              <w:jc w:val="both"/>
              <w:rPr>
                <w:rFonts w:cstheme="minorHAnsi"/>
                <w:color w:val="002060"/>
              </w:rPr>
            </w:pPr>
          </w:p>
        </w:tc>
        <w:tc>
          <w:tcPr>
            <w:tcW w:w="8715" w:type="dxa"/>
            <w:shd w:val="clear" w:color="auto" w:fill="auto"/>
          </w:tcPr>
          <w:p w14:paraId="69EE75E7" w14:textId="77777777" w:rsidR="006C4CF1" w:rsidRPr="003D356D" w:rsidRDefault="009D6CD9" w:rsidP="009D6CD9">
            <w:pPr>
              <w:pStyle w:val="Listparagraf"/>
              <w:numPr>
                <w:ilvl w:val="0"/>
                <w:numId w:val="3"/>
              </w:numPr>
              <w:spacing w:before="60"/>
              <w:contextualSpacing w:val="0"/>
              <w:jc w:val="both"/>
              <w:rPr>
                <w:rFonts w:cstheme="minorHAnsi"/>
                <w:b/>
                <w:bCs/>
                <w:i/>
                <w:iCs/>
                <w:color w:val="002060"/>
              </w:rPr>
            </w:pPr>
            <w:r w:rsidRPr="003D356D">
              <w:rPr>
                <w:rFonts w:cstheme="minorHAnsi"/>
                <w:b/>
                <w:bCs/>
                <w:color w:val="002060"/>
              </w:rPr>
              <w:t xml:space="preserve">Contribuția la atingerea țintei indicatorului comun de rezultat RCR73 </w:t>
            </w:r>
            <w:r w:rsidRPr="003D356D">
              <w:rPr>
                <w:rFonts w:cstheme="minorHAnsi"/>
                <w:b/>
                <w:bCs/>
                <w:i/>
                <w:iCs/>
                <w:color w:val="002060"/>
                <w:sz w:val="24"/>
                <w:szCs w:val="24"/>
              </w:rPr>
              <w:t>Număr anual de utilizatori ai unităților de asistență medicală noi sau modernizate</w:t>
            </w:r>
          </w:p>
          <w:p w14:paraId="7C2E0FAF" w14:textId="77777777" w:rsidR="006C4CF1" w:rsidRPr="003D356D" w:rsidRDefault="009D6CD9">
            <w:pPr>
              <w:spacing w:before="60"/>
              <w:jc w:val="both"/>
              <w:rPr>
                <w:rFonts w:cstheme="minorHAnsi"/>
                <w:color w:val="002060"/>
              </w:rPr>
            </w:pPr>
            <w:r w:rsidRPr="003D356D">
              <w:rPr>
                <w:rFonts w:cstheme="minorHAnsi"/>
                <w:color w:val="002060"/>
              </w:rPr>
              <w:t>Punctajul se va acorda după formula:</w:t>
            </w:r>
          </w:p>
          <w:p w14:paraId="0E1C9494" w14:textId="77777777" w:rsidR="006C4CF1" w:rsidRPr="003D356D" w:rsidRDefault="009D6CD9" w:rsidP="009D6CD9">
            <w:pPr>
              <w:pStyle w:val="Listparagraf"/>
              <w:numPr>
                <w:ilvl w:val="0"/>
                <w:numId w:val="25"/>
              </w:numPr>
              <w:spacing w:before="60"/>
              <w:contextualSpacing w:val="0"/>
              <w:jc w:val="both"/>
              <w:rPr>
                <w:rFonts w:cstheme="minorHAnsi"/>
                <w:color w:val="002060"/>
              </w:rPr>
            </w:pPr>
            <w:proofErr w:type="spellStart"/>
            <w:r w:rsidRPr="003D356D">
              <w:rPr>
                <w:rFonts w:cstheme="minorHAnsi"/>
                <w:color w:val="002060"/>
              </w:rPr>
              <w:t>V</w:t>
            </w:r>
            <w:r w:rsidRPr="003D356D">
              <w:rPr>
                <w:rFonts w:cstheme="minorHAnsi"/>
                <w:color w:val="002060"/>
                <w:vertAlign w:val="subscript"/>
              </w:rPr>
              <w:t>propusă</w:t>
            </w:r>
            <w:proofErr w:type="spellEnd"/>
            <w:r w:rsidRPr="003D356D">
              <w:rPr>
                <w:rFonts w:cstheme="minorHAnsi"/>
                <w:color w:val="002060"/>
                <w:vertAlign w:val="subscript"/>
              </w:rPr>
              <w:t xml:space="preserve"> </w:t>
            </w:r>
            <w:r w:rsidRPr="003D356D">
              <w:rPr>
                <w:rFonts w:cstheme="minorHAnsi"/>
                <w:color w:val="002060"/>
              </w:rPr>
              <w:t xml:space="preserve">≥ </w:t>
            </w:r>
            <w:proofErr w:type="spellStart"/>
            <w:r w:rsidRPr="003D356D">
              <w:rPr>
                <w:rFonts w:cstheme="minorHAnsi"/>
                <w:color w:val="002060"/>
              </w:rPr>
              <w:t>V</w:t>
            </w:r>
            <w:r w:rsidRPr="003D356D">
              <w:rPr>
                <w:rFonts w:cstheme="minorHAnsi"/>
                <w:color w:val="002060"/>
                <w:vertAlign w:val="subscript"/>
              </w:rPr>
              <w:t>obligatorie</w:t>
            </w:r>
            <w:proofErr w:type="spellEnd"/>
            <w:r w:rsidRPr="003D356D">
              <w:rPr>
                <w:rFonts w:cstheme="minorHAnsi"/>
                <w:color w:val="002060"/>
              </w:rPr>
              <w:t>*1,10 – 2 puncte</w:t>
            </w:r>
          </w:p>
          <w:p w14:paraId="797CA9BC" w14:textId="77777777" w:rsidR="006C4CF1" w:rsidRPr="003D356D" w:rsidRDefault="009D6CD9" w:rsidP="009D6CD9">
            <w:pPr>
              <w:pStyle w:val="Listparagraf"/>
              <w:numPr>
                <w:ilvl w:val="0"/>
                <w:numId w:val="25"/>
              </w:numPr>
              <w:spacing w:before="60"/>
              <w:contextualSpacing w:val="0"/>
              <w:jc w:val="both"/>
              <w:rPr>
                <w:rFonts w:cstheme="minorHAnsi"/>
                <w:color w:val="002060"/>
              </w:rPr>
            </w:pPr>
            <w:proofErr w:type="spellStart"/>
            <w:r w:rsidRPr="003D356D">
              <w:rPr>
                <w:rFonts w:cstheme="minorHAnsi"/>
                <w:color w:val="002060"/>
              </w:rPr>
              <w:t>V</w:t>
            </w:r>
            <w:r w:rsidRPr="003D356D">
              <w:rPr>
                <w:rFonts w:cstheme="minorHAnsi"/>
                <w:color w:val="002060"/>
                <w:vertAlign w:val="subscript"/>
              </w:rPr>
              <w:t>propusă</w:t>
            </w:r>
            <w:proofErr w:type="spellEnd"/>
            <w:r w:rsidRPr="003D356D">
              <w:rPr>
                <w:rFonts w:cstheme="minorHAnsi"/>
                <w:color w:val="002060"/>
                <w:vertAlign w:val="subscript"/>
              </w:rPr>
              <w:t xml:space="preserve">  </w:t>
            </w:r>
            <w:r w:rsidRPr="003D356D">
              <w:rPr>
                <w:rFonts w:cstheme="minorHAnsi"/>
                <w:color w:val="002060"/>
              </w:rPr>
              <w:t xml:space="preserve">≥ </w:t>
            </w:r>
            <w:proofErr w:type="spellStart"/>
            <w:r w:rsidRPr="003D356D">
              <w:rPr>
                <w:rFonts w:cstheme="minorHAnsi"/>
                <w:color w:val="002060"/>
              </w:rPr>
              <w:t>V</w:t>
            </w:r>
            <w:r w:rsidRPr="003D356D">
              <w:rPr>
                <w:rFonts w:cstheme="minorHAnsi"/>
                <w:color w:val="002060"/>
                <w:vertAlign w:val="subscript"/>
              </w:rPr>
              <w:t>obligatorie</w:t>
            </w:r>
            <w:proofErr w:type="spellEnd"/>
            <w:r w:rsidRPr="003D356D">
              <w:rPr>
                <w:rFonts w:cstheme="minorHAnsi"/>
                <w:color w:val="002060"/>
                <w:vertAlign w:val="subscript"/>
              </w:rPr>
              <w:t xml:space="preserve"> </w:t>
            </w:r>
            <w:r w:rsidRPr="003D356D">
              <w:rPr>
                <w:rFonts w:cstheme="minorHAnsi"/>
                <w:color w:val="002060"/>
              </w:rPr>
              <w:t xml:space="preserve">&lt; </w:t>
            </w:r>
            <w:proofErr w:type="spellStart"/>
            <w:r w:rsidRPr="003D356D">
              <w:rPr>
                <w:rFonts w:cstheme="minorHAnsi"/>
                <w:color w:val="002060"/>
              </w:rPr>
              <w:t>V</w:t>
            </w:r>
            <w:r w:rsidRPr="003D356D">
              <w:rPr>
                <w:rFonts w:cstheme="minorHAnsi"/>
                <w:color w:val="002060"/>
                <w:vertAlign w:val="subscript"/>
              </w:rPr>
              <w:t>obligatorie</w:t>
            </w:r>
            <w:proofErr w:type="spellEnd"/>
            <w:r w:rsidRPr="003D356D">
              <w:rPr>
                <w:rFonts w:cstheme="minorHAnsi"/>
                <w:color w:val="002060"/>
              </w:rPr>
              <w:t>*1,10 – 0 puncte</w:t>
            </w:r>
          </w:p>
          <w:p w14:paraId="3E888570" w14:textId="77777777" w:rsidR="006C4CF1" w:rsidRPr="003D356D" w:rsidRDefault="006C4CF1">
            <w:pPr>
              <w:pStyle w:val="Listparagraf"/>
              <w:spacing w:before="60"/>
              <w:contextualSpacing w:val="0"/>
              <w:jc w:val="both"/>
              <w:rPr>
                <w:rFonts w:cstheme="minorHAnsi"/>
                <w:color w:val="002060"/>
              </w:rPr>
            </w:pPr>
          </w:p>
          <w:p w14:paraId="3266B92F" w14:textId="57063D73" w:rsidR="006C4CF1" w:rsidRPr="003D356D" w:rsidRDefault="009D6CD9">
            <w:pPr>
              <w:spacing w:before="60"/>
              <w:jc w:val="both"/>
              <w:rPr>
                <w:rFonts w:cstheme="minorHAnsi"/>
                <w:color w:val="002060"/>
              </w:rPr>
            </w:pPr>
            <w:proofErr w:type="spellStart"/>
            <w:r w:rsidRPr="003D356D">
              <w:rPr>
                <w:rFonts w:cstheme="minorHAnsi"/>
                <w:color w:val="002060"/>
              </w:rPr>
              <w:t>V</w:t>
            </w:r>
            <w:r w:rsidRPr="003D356D">
              <w:rPr>
                <w:rFonts w:cstheme="minorHAnsi"/>
                <w:color w:val="002060"/>
                <w:vertAlign w:val="subscript"/>
              </w:rPr>
              <w:t>obligatorie</w:t>
            </w:r>
            <w:proofErr w:type="spellEnd"/>
            <w:r w:rsidRPr="003D356D">
              <w:rPr>
                <w:rFonts w:cstheme="minorHAnsi"/>
                <w:color w:val="002060"/>
                <w:vertAlign w:val="subscript"/>
              </w:rPr>
              <w:t xml:space="preserve"> </w:t>
            </w:r>
            <w:r w:rsidRPr="003D356D">
              <w:rPr>
                <w:rFonts w:cstheme="minorHAnsi"/>
                <w:color w:val="002060"/>
              </w:rPr>
              <w:t xml:space="preserve">= valoarea țintei </w:t>
            </w:r>
            <w:r w:rsidR="0044594A" w:rsidRPr="003D356D">
              <w:rPr>
                <w:rFonts w:cstheme="minorHAnsi"/>
                <w:color w:val="002060"/>
              </w:rPr>
              <w:t>pentru indicatorul RCR73 Număr anual de utilizatori ai unităților de asistență medicală noi sau modernizate</w:t>
            </w:r>
            <w:r w:rsidR="0044594A" w:rsidRPr="003D356D" w:rsidDel="0044594A">
              <w:rPr>
                <w:rFonts w:cstheme="minorHAnsi"/>
                <w:color w:val="002060"/>
              </w:rPr>
              <w:t xml:space="preserve"> </w:t>
            </w:r>
            <w:r w:rsidRPr="003D356D">
              <w:rPr>
                <w:rFonts w:cstheme="minorHAnsi"/>
                <w:color w:val="002060"/>
              </w:rPr>
              <w:t>estimate ca urmare implementării proiectului stabilită prin ghidul solicitantului</w:t>
            </w:r>
          </w:p>
          <w:p w14:paraId="1673E225" w14:textId="49B176A5" w:rsidR="0044594A" w:rsidRPr="003D356D" w:rsidRDefault="0044594A">
            <w:pPr>
              <w:spacing w:before="60"/>
              <w:jc w:val="both"/>
              <w:rPr>
                <w:rFonts w:cstheme="minorHAnsi"/>
                <w:color w:val="002060"/>
              </w:rPr>
            </w:pPr>
            <w:proofErr w:type="spellStart"/>
            <w:r w:rsidRPr="003D356D">
              <w:rPr>
                <w:rFonts w:cstheme="minorHAnsi"/>
                <w:color w:val="002060"/>
              </w:rPr>
              <w:t>V</w:t>
            </w:r>
            <w:r w:rsidRPr="003D356D">
              <w:rPr>
                <w:rFonts w:cstheme="minorHAnsi"/>
                <w:color w:val="002060"/>
                <w:vertAlign w:val="subscript"/>
              </w:rPr>
              <w:t>propusă</w:t>
            </w:r>
            <w:proofErr w:type="spellEnd"/>
            <w:r w:rsidRPr="003D356D">
              <w:rPr>
                <w:rFonts w:cstheme="minorHAnsi"/>
                <w:color w:val="002060"/>
                <w:vertAlign w:val="subscript"/>
              </w:rPr>
              <w:t xml:space="preserve"> = </w:t>
            </w:r>
            <w:r w:rsidRPr="003D356D">
              <w:rPr>
                <w:rFonts w:cstheme="minorHAnsi"/>
                <w:color w:val="002060"/>
              </w:rPr>
              <w:t>Valoarea țintei propusa la nivelul proiectului</w:t>
            </w:r>
            <w:r w:rsidRPr="003D356D">
              <w:rPr>
                <w:rFonts w:cstheme="minorHAnsi"/>
              </w:rPr>
              <w:t xml:space="preserve"> pentru indicatorul </w:t>
            </w:r>
            <w:r w:rsidRPr="003D356D">
              <w:rPr>
                <w:rFonts w:cstheme="minorHAnsi"/>
                <w:color w:val="002060"/>
              </w:rPr>
              <w:t>RCR73 Număr anual de utilizatori ai unităților de asistență medicală noi sau modernizate</w:t>
            </w:r>
          </w:p>
        </w:tc>
        <w:tc>
          <w:tcPr>
            <w:tcW w:w="1208" w:type="dxa"/>
          </w:tcPr>
          <w:p w14:paraId="76B771B7" w14:textId="77777777" w:rsidR="006C4CF1" w:rsidRPr="003D356D" w:rsidRDefault="009D6CD9">
            <w:pPr>
              <w:spacing w:before="60"/>
              <w:jc w:val="both"/>
              <w:rPr>
                <w:rFonts w:cstheme="minorHAnsi"/>
                <w:color w:val="002060"/>
              </w:rPr>
            </w:pPr>
            <w:r w:rsidRPr="003D356D">
              <w:rPr>
                <w:rFonts w:cstheme="minorHAnsi"/>
                <w:color w:val="002060"/>
              </w:rPr>
              <w:t>DA</w:t>
            </w:r>
          </w:p>
        </w:tc>
        <w:tc>
          <w:tcPr>
            <w:tcW w:w="6378" w:type="dxa"/>
            <w:shd w:val="clear" w:color="auto" w:fill="auto"/>
          </w:tcPr>
          <w:p w14:paraId="20A9B497" w14:textId="16061BD6" w:rsidR="006C4CF1" w:rsidRPr="003D356D" w:rsidRDefault="009D6CD9">
            <w:pPr>
              <w:spacing w:before="60"/>
              <w:jc w:val="both"/>
              <w:rPr>
                <w:rFonts w:cstheme="minorHAnsi"/>
                <w:b/>
                <w:bCs/>
                <w:color w:val="002060"/>
              </w:rPr>
            </w:pPr>
            <w:r w:rsidRPr="003D356D">
              <w:rPr>
                <w:rFonts w:cstheme="minorHAnsi"/>
                <w:color w:val="002060"/>
              </w:rPr>
              <w:t xml:space="preserve">Valorile țintelor se calculează conform </w:t>
            </w:r>
            <w:r w:rsidRPr="003D356D">
              <w:rPr>
                <w:rFonts w:cstheme="minorHAnsi"/>
                <w:b/>
                <w:bCs/>
                <w:color w:val="002060"/>
              </w:rPr>
              <w:t>Anexei 2:</w:t>
            </w:r>
            <w:r w:rsidRPr="003D356D">
              <w:rPr>
                <w:rFonts w:cstheme="minorHAnsi"/>
                <w:color w:val="002060"/>
              </w:rPr>
              <w:t xml:space="preserve"> </w:t>
            </w:r>
            <w:r w:rsidRPr="003D356D">
              <w:rPr>
                <w:rFonts w:cstheme="minorHAnsi"/>
                <w:b/>
                <w:bCs/>
                <w:color w:val="002060"/>
              </w:rPr>
              <w:t xml:space="preserve">Definiții și mod de calcul indicatori </w:t>
            </w:r>
            <w:r w:rsidR="00000000" w:rsidRPr="003D356D">
              <w:rPr>
                <w:rFonts w:cstheme="minorHAnsi"/>
                <w:b/>
                <w:bCs/>
                <w:color w:val="002060"/>
              </w:rPr>
              <w:pict w14:anchorId="76992340">
                <v:shape id="_x0000_s1029" type="#_x0000_t75" style="position:absolute;left:0;text-align:left;margin-left:0;margin-top:0;width:50pt;height:50pt;z-index:251658240;visibility:hidden;mso-position-horizontal-relative:text;mso-position-vertical-relative:text" filled="t" stroked="t">
                  <v:stroke joinstyle="round"/>
                  <v:path o:extrusionok="t" gradientshapeok="f" o:connecttype="segments"/>
                  <o:lock v:ext="edit" aspectratio="f" selection="t"/>
                </v:shape>
              </w:pict>
            </w:r>
            <w:r w:rsidRPr="003D356D">
              <w:rPr>
                <w:rFonts w:cstheme="minorHAnsi"/>
                <w:b/>
                <w:bCs/>
                <w:color w:val="002060"/>
              </w:rPr>
              <w:t>și Anexa 2.1. Planificare țintă indicatori</w:t>
            </w:r>
          </w:p>
          <w:p w14:paraId="2981D268" w14:textId="77777777" w:rsidR="006C4CF1" w:rsidRPr="003D356D" w:rsidRDefault="006C4CF1">
            <w:pPr>
              <w:spacing w:before="60"/>
              <w:jc w:val="both"/>
              <w:rPr>
                <w:rFonts w:cstheme="minorHAnsi"/>
                <w:b/>
                <w:bCs/>
                <w:color w:val="002060"/>
              </w:rPr>
            </w:pPr>
          </w:p>
          <w:p w14:paraId="7471B98B" w14:textId="38C20B4D" w:rsidR="006C4CF1" w:rsidRPr="003D356D" w:rsidRDefault="00000000">
            <w:pPr>
              <w:spacing w:before="60"/>
              <w:jc w:val="both"/>
              <w:rPr>
                <w:rFonts w:cstheme="minorHAnsi"/>
                <w:color w:val="002060"/>
              </w:rPr>
            </w:pPr>
            <w:r w:rsidRPr="003D356D">
              <w:rPr>
                <w:rFonts w:cstheme="minorHAnsi"/>
                <w:color w:val="002060"/>
              </w:rPr>
              <w:pict w14:anchorId="49E7FA90">
                <v:shape id="_x0000_s1027" type="#_x0000_t75" style="position:absolute;left:0;text-align:left;margin-left:0;margin-top:0;width:50pt;height:50pt;z-index:251659264;visibility:hidden" filled="t" stroked="t">
                  <v:stroke joinstyle="round"/>
                  <v:path o:extrusionok="t" gradientshapeok="f" o:connecttype="segments"/>
                  <o:lock v:ext="edit" aspectratio="f" selection="t"/>
                </v:shape>
              </w:pict>
            </w:r>
          </w:p>
        </w:tc>
        <w:tc>
          <w:tcPr>
            <w:tcW w:w="1134" w:type="dxa"/>
          </w:tcPr>
          <w:p w14:paraId="3D6BA9A7" w14:textId="77777777" w:rsidR="006C4CF1" w:rsidRPr="003D356D" w:rsidRDefault="009D6CD9">
            <w:pPr>
              <w:spacing w:before="60"/>
              <w:jc w:val="both"/>
              <w:rPr>
                <w:rFonts w:cstheme="minorHAnsi"/>
                <w:color w:val="002060"/>
              </w:rPr>
            </w:pPr>
            <w:r w:rsidRPr="003D356D">
              <w:rPr>
                <w:rFonts w:cstheme="minorHAnsi"/>
                <w:color w:val="002060"/>
              </w:rPr>
              <w:t>2</w:t>
            </w:r>
          </w:p>
        </w:tc>
        <w:tc>
          <w:tcPr>
            <w:tcW w:w="1081" w:type="dxa"/>
          </w:tcPr>
          <w:p w14:paraId="6658370B" w14:textId="77777777" w:rsidR="006C4CF1" w:rsidRPr="003D356D" w:rsidRDefault="006C4CF1">
            <w:pPr>
              <w:spacing w:before="60"/>
              <w:jc w:val="both"/>
              <w:rPr>
                <w:rFonts w:cstheme="minorHAnsi"/>
                <w:color w:val="002060"/>
              </w:rPr>
            </w:pPr>
          </w:p>
        </w:tc>
      </w:tr>
      <w:tr w:rsidR="00E63E52" w:rsidRPr="003D356D" w14:paraId="78CFA0E8" w14:textId="77777777" w:rsidTr="003D356D">
        <w:tc>
          <w:tcPr>
            <w:tcW w:w="11120" w:type="dxa"/>
            <w:gridSpan w:val="2"/>
            <w:shd w:val="clear" w:color="auto" w:fill="FBE4D5"/>
          </w:tcPr>
          <w:p w14:paraId="1F5C450C" w14:textId="77777777" w:rsidR="006C4CF1" w:rsidRPr="003D356D" w:rsidRDefault="009D6CD9">
            <w:pPr>
              <w:spacing w:before="60"/>
              <w:jc w:val="both"/>
              <w:rPr>
                <w:rFonts w:cstheme="minorHAnsi"/>
                <w:b/>
                <w:bCs/>
                <w:color w:val="C00000"/>
              </w:rPr>
            </w:pPr>
            <w:r w:rsidRPr="003D356D">
              <w:rPr>
                <w:rFonts w:cstheme="minorHAnsi"/>
                <w:b/>
                <w:bCs/>
                <w:color w:val="C00000"/>
              </w:rPr>
              <w:t xml:space="preserve">Criteriul 4. </w:t>
            </w:r>
            <w:bookmarkStart w:id="9" w:name="_Hlk126242643"/>
            <w:r w:rsidRPr="003D356D">
              <w:rPr>
                <w:rFonts w:cstheme="minorHAnsi"/>
                <w:b/>
                <w:bCs/>
                <w:color w:val="C00000"/>
              </w:rPr>
              <w:t>Rezonabilitatea costurilor</w:t>
            </w:r>
            <w:bookmarkEnd w:id="9"/>
            <w:r w:rsidRPr="003D356D">
              <w:rPr>
                <w:rFonts w:cstheme="minorHAnsi"/>
                <w:b/>
                <w:bCs/>
                <w:color w:val="C00000"/>
              </w:rPr>
              <w:t xml:space="preserve"> și  eficiența investițiilor propuse</w:t>
            </w:r>
          </w:p>
        </w:tc>
        <w:tc>
          <w:tcPr>
            <w:tcW w:w="1208" w:type="dxa"/>
            <w:shd w:val="clear" w:color="auto" w:fill="FBE4D5"/>
          </w:tcPr>
          <w:p w14:paraId="31D1B002" w14:textId="77777777" w:rsidR="006C4CF1" w:rsidRPr="003D356D" w:rsidRDefault="006C4CF1">
            <w:pPr>
              <w:spacing w:before="60"/>
              <w:jc w:val="both"/>
              <w:rPr>
                <w:rFonts w:cstheme="minorHAnsi"/>
                <w:color w:val="C00000"/>
              </w:rPr>
            </w:pPr>
          </w:p>
        </w:tc>
        <w:tc>
          <w:tcPr>
            <w:tcW w:w="6378" w:type="dxa"/>
            <w:shd w:val="clear" w:color="auto" w:fill="FBE4D5"/>
          </w:tcPr>
          <w:p w14:paraId="5459FD9D" w14:textId="77777777" w:rsidR="006C4CF1" w:rsidRPr="003D356D" w:rsidRDefault="006C4CF1">
            <w:pPr>
              <w:spacing w:before="60"/>
              <w:jc w:val="both"/>
              <w:rPr>
                <w:rFonts w:cstheme="minorHAnsi"/>
                <w:color w:val="C00000"/>
              </w:rPr>
            </w:pPr>
          </w:p>
        </w:tc>
        <w:tc>
          <w:tcPr>
            <w:tcW w:w="1134" w:type="dxa"/>
            <w:shd w:val="clear" w:color="auto" w:fill="FBE4D5"/>
          </w:tcPr>
          <w:p w14:paraId="1B63556A" w14:textId="77777777" w:rsidR="006C4CF1" w:rsidRPr="003D356D" w:rsidRDefault="009D6CD9">
            <w:pPr>
              <w:spacing w:before="60"/>
              <w:jc w:val="both"/>
              <w:rPr>
                <w:rFonts w:cstheme="minorHAnsi"/>
                <w:b/>
                <w:bCs/>
                <w:color w:val="C00000"/>
              </w:rPr>
            </w:pPr>
            <w:r w:rsidRPr="003D356D">
              <w:rPr>
                <w:rFonts w:cstheme="minorHAnsi"/>
                <w:b/>
                <w:bCs/>
                <w:color w:val="C00000"/>
              </w:rPr>
              <w:t>9</w:t>
            </w:r>
          </w:p>
        </w:tc>
        <w:tc>
          <w:tcPr>
            <w:tcW w:w="1081" w:type="dxa"/>
            <w:shd w:val="clear" w:color="auto" w:fill="FBE4D5"/>
          </w:tcPr>
          <w:p w14:paraId="4CD09421" w14:textId="77777777" w:rsidR="006C4CF1" w:rsidRPr="003D356D" w:rsidRDefault="009D6CD9">
            <w:pPr>
              <w:spacing w:before="60"/>
              <w:jc w:val="both"/>
              <w:rPr>
                <w:rFonts w:cstheme="minorHAnsi"/>
                <w:b/>
                <w:bCs/>
                <w:color w:val="C00000"/>
              </w:rPr>
            </w:pPr>
            <w:r w:rsidRPr="003D356D">
              <w:rPr>
                <w:rFonts w:cstheme="minorHAnsi"/>
                <w:b/>
                <w:bCs/>
                <w:color w:val="C00000"/>
              </w:rPr>
              <w:t>5</w:t>
            </w:r>
          </w:p>
        </w:tc>
      </w:tr>
      <w:tr w:rsidR="00CB318C" w:rsidRPr="003D356D" w14:paraId="2FE0A52D" w14:textId="77777777" w:rsidTr="00CB318C">
        <w:tc>
          <w:tcPr>
            <w:tcW w:w="2405" w:type="dxa"/>
            <w:shd w:val="clear" w:color="auto" w:fill="auto"/>
          </w:tcPr>
          <w:p w14:paraId="505CEC33" w14:textId="77777777" w:rsidR="006C4CF1" w:rsidRPr="003D356D" w:rsidRDefault="009D6CD9">
            <w:pPr>
              <w:spacing w:before="60"/>
              <w:jc w:val="both"/>
              <w:rPr>
                <w:rFonts w:cstheme="minorHAnsi"/>
                <w:color w:val="002060"/>
              </w:rPr>
            </w:pPr>
            <w:r w:rsidRPr="003D356D">
              <w:rPr>
                <w:rFonts w:cstheme="minorHAnsi"/>
                <w:color w:val="002060"/>
                <w:sz w:val="24"/>
                <w:szCs w:val="24"/>
              </w:rPr>
              <w:t>Subcriteriul 4.1 Costurile sunt realiste/ rezonabile si justificate de către solicitant (</w:t>
            </w:r>
            <w:r w:rsidRPr="003D356D">
              <w:rPr>
                <w:rFonts w:cstheme="minorHAnsi"/>
                <w:i/>
                <w:iCs/>
                <w:color w:val="002060"/>
                <w:sz w:val="24"/>
                <w:szCs w:val="24"/>
              </w:rPr>
              <w:t xml:space="preserve">pentru toate achizițiile de echipamente și alte </w:t>
            </w:r>
            <w:r w:rsidRPr="003D356D">
              <w:rPr>
                <w:rFonts w:cstheme="minorHAnsi"/>
                <w:i/>
                <w:iCs/>
                <w:color w:val="002060"/>
                <w:sz w:val="24"/>
                <w:szCs w:val="24"/>
              </w:rPr>
              <w:lastRenderedPageBreak/>
              <w:t>tipuri de achiziții, indiferent dacă au fost incluse sau nu în documentațiile tehnico-economice- cu excepția celor care fac obiectul costurilor indirecte)</w:t>
            </w:r>
          </w:p>
        </w:tc>
        <w:tc>
          <w:tcPr>
            <w:tcW w:w="8715" w:type="dxa"/>
            <w:shd w:val="clear" w:color="auto" w:fill="auto"/>
          </w:tcPr>
          <w:p w14:paraId="17DE4D8D" w14:textId="25704FDA" w:rsidR="006C4CF1" w:rsidRPr="003D356D" w:rsidRDefault="009D6CD9" w:rsidP="009D6CD9">
            <w:pPr>
              <w:pStyle w:val="Listparagraf"/>
              <w:numPr>
                <w:ilvl w:val="0"/>
                <w:numId w:val="23"/>
              </w:numPr>
              <w:spacing w:before="60"/>
              <w:contextualSpacing w:val="0"/>
              <w:jc w:val="both"/>
              <w:rPr>
                <w:rFonts w:cstheme="minorHAnsi"/>
                <w:color w:val="002060"/>
                <w:sz w:val="24"/>
                <w:szCs w:val="24"/>
              </w:rPr>
            </w:pPr>
            <w:r w:rsidRPr="003D356D">
              <w:rPr>
                <w:rFonts w:cstheme="minorHAnsi"/>
                <w:color w:val="002060"/>
                <w:sz w:val="24"/>
                <w:szCs w:val="24"/>
              </w:rPr>
              <w:lastRenderedPageBreak/>
              <w:t xml:space="preserve">Costurile sunt realiste/rezonabile (costurile pe unitatea de resurse utilizate sunt corect estimate din punctul de vedere al evaluatorului si justificate de către solicitant prin ex. citarea unor surse independente si verificabile: statistici oficiale, standarde de calitate, preturi standard, sau prin rezultatele unei cercetări de piața efectuate de solicitant, suficiente şi necesare pentru implementarea proiectului - </w:t>
            </w:r>
            <w:r w:rsidR="00614682" w:rsidRPr="003D356D">
              <w:rPr>
                <w:rFonts w:cstheme="minorHAnsi"/>
                <w:color w:val="002060"/>
                <w:sz w:val="24"/>
                <w:szCs w:val="24"/>
              </w:rPr>
              <w:t xml:space="preserve">4 </w:t>
            </w:r>
            <w:r w:rsidRPr="003D356D">
              <w:rPr>
                <w:rFonts w:cstheme="minorHAnsi"/>
                <w:color w:val="002060"/>
                <w:sz w:val="24"/>
                <w:szCs w:val="24"/>
              </w:rPr>
              <w:t>puncte;</w:t>
            </w:r>
          </w:p>
          <w:p w14:paraId="4651D8B6" w14:textId="77777777" w:rsidR="006C4CF1" w:rsidRPr="003D356D" w:rsidRDefault="009D6CD9" w:rsidP="009D6CD9">
            <w:pPr>
              <w:pStyle w:val="Listparagraf"/>
              <w:numPr>
                <w:ilvl w:val="0"/>
                <w:numId w:val="23"/>
              </w:numPr>
              <w:spacing w:before="60"/>
              <w:contextualSpacing w:val="0"/>
              <w:jc w:val="both"/>
              <w:rPr>
                <w:rFonts w:cstheme="minorHAnsi"/>
                <w:color w:val="002060"/>
                <w:sz w:val="24"/>
                <w:szCs w:val="24"/>
              </w:rPr>
            </w:pPr>
            <w:r w:rsidRPr="003D356D">
              <w:rPr>
                <w:rFonts w:cstheme="minorHAnsi"/>
                <w:color w:val="002060"/>
                <w:sz w:val="24"/>
                <w:szCs w:val="24"/>
              </w:rPr>
              <w:t xml:space="preserve">Costurile sunt parțial realiste/rezonabile (costurile pe unitatea de resurse utilizate sunt parțial estimate din punctul de vedere al evaluatorului si sunt justificate de </w:t>
            </w:r>
            <w:r w:rsidRPr="003D356D">
              <w:rPr>
                <w:rFonts w:cstheme="minorHAnsi"/>
                <w:color w:val="002060"/>
                <w:sz w:val="24"/>
                <w:szCs w:val="24"/>
              </w:rPr>
              <w:lastRenderedPageBreak/>
              <w:t>către solicitant prin ex. citarea unor surse independente si verificabile: statistici oficiale, standarde de calitate, preturi standard, sau prin rezultatele unei cercetări de piața efectuate de solicitant, suficiente şi necesare pentru implementarea proiectului – 2 puncte;</w:t>
            </w:r>
          </w:p>
          <w:p w14:paraId="4CF3AAB0" w14:textId="77777777" w:rsidR="006C4CF1" w:rsidRPr="003D356D" w:rsidRDefault="009D6CD9" w:rsidP="009D6CD9">
            <w:pPr>
              <w:pStyle w:val="Listparagraf"/>
              <w:numPr>
                <w:ilvl w:val="0"/>
                <w:numId w:val="23"/>
              </w:numPr>
              <w:spacing w:before="60"/>
              <w:contextualSpacing w:val="0"/>
              <w:jc w:val="both"/>
              <w:rPr>
                <w:rFonts w:cstheme="minorHAnsi"/>
                <w:color w:val="002060"/>
              </w:rPr>
            </w:pPr>
            <w:r w:rsidRPr="003D356D">
              <w:rPr>
                <w:rFonts w:cstheme="minorHAnsi"/>
                <w:color w:val="002060"/>
                <w:sz w:val="24"/>
                <w:szCs w:val="24"/>
              </w:rPr>
              <w:t>Costurile NU sunt realiste/rezonabile (costurile pe unitatea de resurse utilizate NU sunt corect estimate din punctul de vedere al evaluatorului si NU sunt justificate de către solicitant prin citarea unor surse independente si verificabile: statistici oficiale, standarde de calitate, preturi standard, sau prin rezultatele unei cercetări de piața efectuate de solicitant, suficiente şi necesare pentru implementarea proiectului – 0 puncte.</w:t>
            </w:r>
          </w:p>
        </w:tc>
        <w:tc>
          <w:tcPr>
            <w:tcW w:w="1208" w:type="dxa"/>
          </w:tcPr>
          <w:p w14:paraId="3AE80358" w14:textId="77777777" w:rsidR="006C4CF1" w:rsidRPr="003D356D" w:rsidRDefault="009D6CD9">
            <w:pPr>
              <w:spacing w:before="60"/>
              <w:jc w:val="both"/>
              <w:rPr>
                <w:rFonts w:cstheme="minorHAnsi"/>
                <w:color w:val="002060"/>
              </w:rPr>
            </w:pPr>
            <w:r w:rsidRPr="003D356D">
              <w:rPr>
                <w:rFonts w:cstheme="minorHAnsi"/>
                <w:color w:val="002060"/>
                <w:sz w:val="24"/>
                <w:szCs w:val="24"/>
              </w:rPr>
              <w:lastRenderedPageBreak/>
              <w:t>NU</w:t>
            </w:r>
          </w:p>
        </w:tc>
        <w:tc>
          <w:tcPr>
            <w:tcW w:w="6378" w:type="dxa"/>
            <w:shd w:val="clear" w:color="auto" w:fill="auto"/>
          </w:tcPr>
          <w:p w14:paraId="71D525E6" w14:textId="77777777" w:rsidR="006C4CF1" w:rsidRPr="003D356D" w:rsidRDefault="009D6CD9">
            <w:pPr>
              <w:spacing w:before="60"/>
              <w:jc w:val="both"/>
              <w:rPr>
                <w:rFonts w:cstheme="minorHAnsi"/>
                <w:color w:val="002060"/>
              </w:rPr>
            </w:pPr>
            <w:r w:rsidRPr="003D356D">
              <w:rPr>
                <w:rFonts w:cstheme="minorHAnsi"/>
                <w:color w:val="002060"/>
                <w:sz w:val="24"/>
                <w:szCs w:val="24"/>
              </w:rPr>
              <w:t>Se vor prezenta ex. cercetări de piață efectuate de solicitant din surse independente si verificabile: statistici oficiale, standarde de calitate, preturi standard, oferte de piață pentru lucrări și echipamente, justificări ale costurilor, documente justificative, precum și orice altă dovadă necesară pentru a încadra costurile ca fiind rezonabile, realiste și justificat</w:t>
            </w:r>
          </w:p>
        </w:tc>
        <w:tc>
          <w:tcPr>
            <w:tcW w:w="1134" w:type="dxa"/>
          </w:tcPr>
          <w:p w14:paraId="191BEE14" w14:textId="60B42753" w:rsidR="006C4CF1" w:rsidRPr="003D356D" w:rsidRDefault="00614682">
            <w:pPr>
              <w:spacing w:before="60"/>
              <w:jc w:val="both"/>
              <w:rPr>
                <w:rFonts w:cstheme="minorHAnsi"/>
                <w:color w:val="002060"/>
              </w:rPr>
            </w:pPr>
            <w:r w:rsidRPr="003D356D">
              <w:rPr>
                <w:rFonts w:cstheme="minorHAnsi"/>
                <w:color w:val="002060"/>
                <w:sz w:val="24"/>
                <w:szCs w:val="24"/>
              </w:rPr>
              <w:t>4</w:t>
            </w:r>
          </w:p>
        </w:tc>
        <w:tc>
          <w:tcPr>
            <w:tcW w:w="1081" w:type="dxa"/>
          </w:tcPr>
          <w:p w14:paraId="5F89431D" w14:textId="77777777" w:rsidR="006C4CF1" w:rsidRPr="003D356D" w:rsidRDefault="006C4CF1">
            <w:pPr>
              <w:spacing w:before="60"/>
              <w:jc w:val="both"/>
              <w:rPr>
                <w:rFonts w:cstheme="minorHAnsi"/>
                <w:color w:val="002060"/>
              </w:rPr>
            </w:pPr>
          </w:p>
        </w:tc>
      </w:tr>
      <w:tr w:rsidR="00CB318C" w:rsidRPr="003D356D" w14:paraId="228BC07E" w14:textId="77777777" w:rsidTr="00CB318C">
        <w:tc>
          <w:tcPr>
            <w:tcW w:w="2405" w:type="dxa"/>
            <w:shd w:val="clear" w:color="auto" w:fill="auto"/>
          </w:tcPr>
          <w:p w14:paraId="582D6991" w14:textId="77777777" w:rsidR="006C4CF1" w:rsidRPr="003D356D" w:rsidRDefault="009D6CD9">
            <w:pPr>
              <w:spacing w:before="60"/>
              <w:jc w:val="both"/>
              <w:rPr>
                <w:rFonts w:cstheme="minorHAnsi"/>
                <w:color w:val="C00000"/>
              </w:rPr>
            </w:pPr>
            <w:r w:rsidRPr="003D356D">
              <w:rPr>
                <w:rFonts w:cstheme="minorHAnsi"/>
                <w:color w:val="C00000"/>
                <w:sz w:val="24"/>
                <w:szCs w:val="24"/>
              </w:rPr>
              <w:t xml:space="preserve">Subcriteriul 4.2. </w:t>
            </w:r>
            <w:r w:rsidRPr="003D356D">
              <w:rPr>
                <w:rStyle w:val="Referinnotdesubsol"/>
                <w:rFonts w:cstheme="minorHAnsi"/>
                <w:color w:val="C00000"/>
                <w:sz w:val="24"/>
                <w:szCs w:val="24"/>
              </w:rPr>
              <w:footnoteReference w:id="2"/>
            </w:r>
            <w:r w:rsidRPr="003D356D">
              <w:rPr>
                <w:rFonts w:cstheme="minorHAnsi"/>
                <w:color w:val="C00000"/>
                <w:sz w:val="24"/>
                <w:szCs w:val="24"/>
              </w:rPr>
              <w:t>Completitudinea, claritatea și coerența bugetului prin raportare la activitățile și resursele materiale</w:t>
            </w:r>
          </w:p>
        </w:tc>
        <w:tc>
          <w:tcPr>
            <w:tcW w:w="8715" w:type="dxa"/>
            <w:shd w:val="clear" w:color="auto" w:fill="auto"/>
          </w:tcPr>
          <w:p w14:paraId="329B25B4" w14:textId="36BD42D9" w:rsidR="006C4CF1" w:rsidRPr="003D356D" w:rsidRDefault="009D6CD9" w:rsidP="009D6CD9">
            <w:pPr>
              <w:pStyle w:val="Listparagraf"/>
              <w:numPr>
                <w:ilvl w:val="0"/>
                <w:numId w:val="6"/>
              </w:numPr>
              <w:spacing w:before="60"/>
              <w:contextualSpacing w:val="0"/>
              <w:jc w:val="both"/>
              <w:rPr>
                <w:rFonts w:cstheme="minorHAnsi"/>
                <w:color w:val="C00000"/>
                <w:sz w:val="24"/>
                <w:szCs w:val="24"/>
              </w:rPr>
            </w:pPr>
            <w:r w:rsidRPr="003D356D">
              <w:rPr>
                <w:rFonts w:cstheme="minorHAnsi"/>
                <w:color w:val="C00000"/>
                <w:sz w:val="24"/>
                <w:szCs w:val="24"/>
              </w:rPr>
              <w:t>Bugetul este complet şi corelat cu activitățile/</w:t>
            </w:r>
            <w:r w:rsidR="000D0711" w:rsidRPr="003D356D">
              <w:rPr>
                <w:rFonts w:cstheme="minorHAnsi"/>
                <w:color w:val="C00000"/>
                <w:sz w:val="24"/>
                <w:szCs w:val="24"/>
              </w:rPr>
              <w:t>subactivitățile</w:t>
            </w:r>
            <w:r w:rsidRPr="003D356D">
              <w:rPr>
                <w:rFonts w:cstheme="minorHAnsi"/>
                <w:color w:val="C00000"/>
                <w:sz w:val="24"/>
                <w:szCs w:val="24"/>
              </w:rPr>
              <w:t xml:space="preserve"> prevăzute, resursele materiale implicate în realizarea proiectului, investiția descrisă în cadrul documentației tehnico-economice, iar cheltuielile au fost corect încadrate în categoria celor eligibile sau neeligibile – 3 puncte;</w:t>
            </w:r>
          </w:p>
          <w:p w14:paraId="050233F9" w14:textId="277E6074" w:rsidR="006C4CF1" w:rsidRPr="003D356D" w:rsidRDefault="009D6CD9" w:rsidP="009D6CD9">
            <w:pPr>
              <w:pStyle w:val="Listparagraf"/>
              <w:numPr>
                <w:ilvl w:val="0"/>
                <w:numId w:val="6"/>
              </w:numPr>
              <w:spacing w:before="60"/>
              <w:contextualSpacing w:val="0"/>
              <w:jc w:val="both"/>
              <w:rPr>
                <w:rFonts w:cstheme="minorHAnsi"/>
                <w:color w:val="C00000"/>
                <w:sz w:val="24"/>
                <w:szCs w:val="24"/>
              </w:rPr>
            </w:pPr>
            <w:r w:rsidRPr="003D356D">
              <w:rPr>
                <w:rFonts w:cstheme="minorHAnsi"/>
                <w:color w:val="C00000"/>
                <w:sz w:val="24"/>
                <w:szCs w:val="24"/>
              </w:rPr>
              <w:t>Bugetul este complet şi corelat cu activitățile/</w:t>
            </w:r>
            <w:r w:rsidR="000D0711" w:rsidRPr="003D356D">
              <w:rPr>
                <w:rFonts w:cstheme="minorHAnsi"/>
                <w:color w:val="C00000"/>
                <w:sz w:val="24"/>
                <w:szCs w:val="24"/>
              </w:rPr>
              <w:t>subactivitățile</w:t>
            </w:r>
            <w:r w:rsidRPr="003D356D">
              <w:rPr>
                <w:rFonts w:cstheme="minorHAnsi"/>
                <w:color w:val="C00000"/>
                <w:sz w:val="24"/>
                <w:szCs w:val="24"/>
              </w:rPr>
              <w:t xml:space="preserve"> prevăzute, resursele materiale implicate în realizarea proiectului, investiția descrisă în cadrul documentației tehnico-economice, iar cheltuielile NU au fost corect încadrate în categoria celor eligibile sau neeligibile– 2 puncte.</w:t>
            </w:r>
          </w:p>
          <w:p w14:paraId="4090992B" w14:textId="5E4BDD69" w:rsidR="006C4CF1" w:rsidRPr="003D356D" w:rsidRDefault="009D6CD9" w:rsidP="009D6CD9">
            <w:pPr>
              <w:pStyle w:val="Listparagraf"/>
              <w:numPr>
                <w:ilvl w:val="0"/>
                <w:numId w:val="6"/>
              </w:numPr>
              <w:spacing w:before="60"/>
              <w:contextualSpacing w:val="0"/>
              <w:jc w:val="both"/>
              <w:rPr>
                <w:rFonts w:cstheme="minorHAnsi"/>
                <w:color w:val="C00000"/>
                <w:sz w:val="24"/>
                <w:szCs w:val="24"/>
              </w:rPr>
            </w:pPr>
            <w:r w:rsidRPr="003D356D">
              <w:rPr>
                <w:rFonts w:cstheme="minorHAnsi"/>
                <w:color w:val="C00000"/>
                <w:sz w:val="24"/>
                <w:szCs w:val="24"/>
              </w:rPr>
              <w:t>Bugetul NU este complet şi NU este corelat cu activitățile/</w:t>
            </w:r>
            <w:r w:rsidR="000D0711" w:rsidRPr="003D356D">
              <w:rPr>
                <w:rFonts w:cstheme="minorHAnsi"/>
                <w:color w:val="C00000"/>
                <w:sz w:val="24"/>
                <w:szCs w:val="24"/>
              </w:rPr>
              <w:t>subactivitățile</w:t>
            </w:r>
            <w:r w:rsidRPr="003D356D">
              <w:rPr>
                <w:rFonts w:cstheme="minorHAnsi"/>
                <w:color w:val="C00000"/>
                <w:sz w:val="24"/>
                <w:szCs w:val="24"/>
              </w:rPr>
              <w:t xml:space="preserve"> prevăzute, resursele materiale implicate în realizarea proiectului, investiția descrisă în cadrul documentației tehnico-economice – 0 puncte.</w:t>
            </w:r>
          </w:p>
        </w:tc>
        <w:tc>
          <w:tcPr>
            <w:tcW w:w="1208" w:type="dxa"/>
          </w:tcPr>
          <w:p w14:paraId="0650EBEE" w14:textId="77777777" w:rsidR="006C4CF1" w:rsidRPr="003D356D" w:rsidRDefault="009D6CD9">
            <w:pPr>
              <w:spacing w:before="60"/>
              <w:jc w:val="both"/>
              <w:rPr>
                <w:rFonts w:cstheme="minorHAnsi"/>
                <w:color w:val="002060"/>
              </w:rPr>
            </w:pPr>
            <w:r w:rsidRPr="003D356D">
              <w:rPr>
                <w:rFonts w:cstheme="minorHAnsi"/>
                <w:color w:val="002060"/>
                <w:sz w:val="24"/>
                <w:szCs w:val="24"/>
              </w:rPr>
              <w:t>NU</w:t>
            </w:r>
          </w:p>
        </w:tc>
        <w:tc>
          <w:tcPr>
            <w:tcW w:w="6378" w:type="dxa"/>
            <w:shd w:val="clear" w:color="auto" w:fill="auto"/>
          </w:tcPr>
          <w:p w14:paraId="6977ACC0" w14:textId="23509516" w:rsidR="006C4CF1" w:rsidRPr="00007C16" w:rsidRDefault="009D6CD9">
            <w:pPr>
              <w:spacing w:before="60"/>
              <w:jc w:val="both"/>
              <w:rPr>
                <w:rFonts w:cstheme="minorHAnsi"/>
                <w:b/>
                <w:bCs/>
                <w:color w:val="002060"/>
              </w:rPr>
            </w:pPr>
            <w:r w:rsidRPr="00007C16">
              <w:rPr>
                <w:rFonts w:cstheme="minorHAnsi"/>
                <w:b/>
                <w:bCs/>
                <w:color w:val="002060"/>
              </w:rPr>
              <w:t xml:space="preserve">Anexa </w:t>
            </w:r>
            <w:r w:rsidR="00AD4A50" w:rsidRPr="00007C16">
              <w:rPr>
                <w:rFonts w:cstheme="minorHAnsi"/>
                <w:b/>
                <w:bCs/>
                <w:color w:val="002060"/>
              </w:rPr>
              <w:t xml:space="preserve">15 </w:t>
            </w:r>
            <w:r w:rsidRPr="00007C16">
              <w:rPr>
                <w:rFonts w:cstheme="minorHAnsi"/>
                <w:b/>
                <w:bCs/>
                <w:color w:val="002060"/>
              </w:rPr>
              <w:t>Tabel corelare buget-activități-resurse-rezultate</w:t>
            </w:r>
          </w:p>
        </w:tc>
        <w:tc>
          <w:tcPr>
            <w:tcW w:w="1134" w:type="dxa"/>
          </w:tcPr>
          <w:p w14:paraId="2F2B30CC" w14:textId="3D13F353" w:rsidR="006C4CF1" w:rsidRPr="003D356D" w:rsidRDefault="00614682">
            <w:pPr>
              <w:spacing w:before="60"/>
              <w:jc w:val="both"/>
              <w:rPr>
                <w:rFonts w:cstheme="minorHAnsi"/>
                <w:color w:val="002060"/>
              </w:rPr>
            </w:pPr>
            <w:r w:rsidRPr="003D356D">
              <w:rPr>
                <w:rFonts w:cstheme="minorHAnsi"/>
                <w:color w:val="002060"/>
                <w:sz w:val="24"/>
                <w:szCs w:val="24"/>
              </w:rPr>
              <w:t>5</w:t>
            </w:r>
          </w:p>
        </w:tc>
        <w:tc>
          <w:tcPr>
            <w:tcW w:w="1081" w:type="dxa"/>
          </w:tcPr>
          <w:p w14:paraId="26FBBCEE" w14:textId="77777777" w:rsidR="006C4CF1" w:rsidRPr="003D356D" w:rsidRDefault="006C4CF1">
            <w:pPr>
              <w:spacing w:before="60"/>
              <w:jc w:val="both"/>
              <w:rPr>
                <w:rFonts w:cstheme="minorHAnsi"/>
                <w:color w:val="002060"/>
              </w:rPr>
            </w:pPr>
          </w:p>
        </w:tc>
      </w:tr>
      <w:tr w:rsidR="00E63E52" w:rsidRPr="003D356D" w14:paraId="1E3F573D" w14:textId="77777777" w:rsidTr="003D356D">
        <w:tc>
          <w:tcPr>
            <w:tcW w:w="11120" w:type="dxa"/>
            <w:gridSpan w:val="2"/>
            <w:shd w:val="clear" w:color="auto" w:fill="FBE4D5"/>
          </w:tcPr>
          <w:p w14:paraId="37FC024E" w14:textId="77777777" w:rsidR="006C4CF1" w:rsidRPr="003D356D" w:rsidRDefault="009D6CD9">
            <w:pPr>
              <w:spacing w:before="60"/>
              <w:jc w:val="both"/>
              <w:rPr>
                <w:rFonts w:cstheme="minorHAnsi"/>
                <w:b/>
                <w:bCs/>
                <w:color w:val="C00000"/>
              </w:rPr>
            </w:pPr>
            <w:r w:rsidRPr="003D356D">
              <w:rPr>
                <w:rFonts w:cstheme="minorHAnsi"/>
                <w:b/>
                <w:bCs/>
                <w:color w:val="C00000"/>
              </w:rPr>
              <w:t xml:space="preserve">Criteriul </w:t>
            </w:r>
            <w:bookmarkStart w:id="10" w:name="_Hlk139294048"/>
            <w:r w:rsidRPr="003D356D">
              <w:rPr>
                <w:rFonts w:cstheme="minorHAnsi"/>
                <w:b/>
                <w:bCs/>
                <w:color w:val="C00000"/>
              </w:rPr>
              <w:t xml:space="preserve">5. </w:t>
            </w:r>
            <w:bookmarkStart w:id="11" w:name="_Hlk123129134"/>
            <w:r w:rsidRPr="003D356D">
              <w:rPr>
                <w:rFonts w:cstheme="minorHAnsi"/>
                <w:b/>
                <w:bCs/>
                <w:color w:val="C00000"/>
              </w:rPr>
              <w:t>Inovare</w:t>
            </w:r>
            <w:bookmarkEnd w:id="11"/>
            <w:r w:rsidRPr="003D356D">
              <w:rPr>
                <w:rFonts w:cstheme="minorHAnsi"/>
                <w:b/>
                <w:bCs/>
                <w:color w:val="C00000"/>
              </w:rPr>
              <w:t>a</w:t>
            </w:r>
            <w:bookmarkStart w:id="12" w:name="_Hlk128396122"/>
            <w:r w:rsidRPr="003D356D">
              <w:rPr>
                <w:rFonts w:cstheme="minorHAnsi"/>
                <w:b/>
                <w:bCs/>
                <w:color w:val="C00000"/>
              </w:rPr>
              <w:t xml:space="preserve"> și calitatea proiectului propus</w:t>
            </w:r>
            <w:bookmarkEnd w:id="10"/>
            <w:bookmarkEnd w:id="12"/>
          </w:p>
        </w:tc>
        <w:tc>
          <w:tcPr>
            <w:tcW w:w="1208" w:type="dxa"/>
            <w:shd w:val="clear" w:color="auto" w:fill="FBE4D5"/>
          </w:tcPr>
          <w:p w14:paraId="59F13EDB" w14:textId="77777777" w:rsidR="006C4CF1" w:rsidRPr="003D356D" w:rsidRDefault="006C4CF1">
            <w:pPr>
              <w:spacing w:before="60"/>
              <w:jc w:val="both"/>
              <w:rPr>
                <w:rFonts w:cstheme="minorHAnsi"/>
                <w:color w:val="C00000"/>
              </w:rPr>
            </w:pPr>
          </w:p>
        </w:tc>
        <w:tc>
          <w:tcPr>
            <w:tcW w:w="6378" w:type="dxa"/>
            <w:shd w:val="clear" w:color="auto" w:fill="FBE4D5"/>
          </w:tcPr>
          <w:p w14:paraId="17052D34" w14:textId="77777777" w:rsidR="006C4CF1" w:rsidRPr="003D356D" w:rsidRDefault="006C4CF1">
            <w:pPr>
              <w:spacing w:before="60"/>
              <w:jc w:val="both"/>
              <w:rPr>
                <w:rFonts w:cstheme="minorHAnsi"/>
                <w:color w:val="C00000"/>
              </w:rPr>
            </w:pPr>
          </w:p>
        </w:tc>
        <w:tc>
          <w:tcPr>
            <w:tcW w:w="1134" w:type="dxa"/>
            <w:shd w:val="clear" w:color="auto" w:fill="FBE4D5"/>
          </w:tcPr>
          <w:p w14:paraId="3CA3EEF8" w14:textId="77777777" w:rsidR="006C4CF1" w:rsidRPr="003D356D" w:rsidRDefault="009D6CD9">
            <w:pPr>
              <w:spacing w:before="60"/>
              <w:jc w:val="both"/>
              <w:rPr>
                <w:rFonts w:cstheme="minorHAnsi"/>
                <w:color w:val="C00000"/>
              </w:rPr>
            </w:pPr>
            <w:r w:rsidRPr="003D356D">
              <w:rPr>
                <w:rFonts w:cstheme="minorHAnsi"/>
                <w:color w:val="C00000"/>
              </w:rPr>
              <w:t>12</w:t>
            </w:r>
          </w:p>
        </w:tc>
        <w:tc>
          <w:tcPr>
            <w:tcW w:w="1081" w:type="dxa"/>
            <w:shd w:val="clear" w:color="auto" w:fill="FBE4D5"/>
          </w:tcPr>
          <w:p w14:paraId="78137A14" w14:textId="77777777" w:rsidR="006C4CF1" w:rsidRPr="003D356D" w:rsidRDefault="009D6CD9">
            <w:pPr>
              <w:spacing w:before="60"/>
              <w:jc w:val="both"/>
              <w:rPr>
                <w:rFonts w:cstheme="minorHAnsi"/>
                <w:color w:val="C00000"/>
              </w:rPr>
            </w:pPr>
            <w:r w:rsidRPr="003D356D">
              <w:rPr>
                <w:rFonts w:cstheme="minorHAnsi"/>
                <w:color w:val="C00000"/>
              </w:rPr>
              <w:t>7</w:t>
            </w:r>
          </w:p>
        </w:tc>
      </w:tr>
      <w:tr w:rsidR="00CB318C" w:rsidRPr="003D356D" w14:paraId="0E564F08" w14:textId="77777777" w:rsidTr="00CB318C">
        <w:tc>
          <w:tcPr>
            <w:tcW w:w="2405" w:type="dxa"/>
            <w:shd w:val="clear" w:color="auto" w:fill="auto"/>
          </w:tcPr>
          <w:p w14:paraId="7F02904E" w14:textId="77777777" w:rsidR="006C4CF1" w:rsidRPr="003D356D" w:rsidRDefault="009D6CD9">
            <w:pPr>
              <w:spacing w:before="60"/>
              <w:jc w:val="both"/>
              <w:rPr>
                <w:rFonts w:cstheme="minorHAnsi"/>
                <w:color w:val="002060"/>
              </w:rPr>
            </w:pPr>
            <w:r w:rsidRPr="003D356D">
              <w:rPr>
                <w:rFonts w:cstheme="minorHAnsi"/>
                <w:color w:val="002060"/>
                <w:sz w:val="24"/>
                <w:szCs w:val="24"/>
              </w:rPr>
              <w:t xml:space="preserve">Subcriteriul 5.1. </w:t>
            </w:r>
            <w:bookmarkStart w:id="13" w:name="_Hlk124262283"/>
            <w:r w:rsidRPr="003D356D">
              <w:rPr>
                <w:rFonts w:cstheme="minorHAnsi"/>
                <w:color w:val="002060"/>
                <w:sz w:val="24"/>
                <w:szCs w:val="24"/>
              </w:rPr>
              <w:t>Inovarea &amp; calitatea proiectului propus</w:t>
            </w:r>
            <w:bookmarkEnd w:id="13"/>
          </w:p>
        </w:tc>
        <w:tc>
          <w:tcPr>
            <w:tcW w:w="8715" w:type="dxa"/>
            <w:shd w:val="clear" w:color="auto" w:fill="auto"/>
          </w:tcPr>
          <w:p w14:paraId="2066F5AD" w14:textId="416A7EB6" w:rsidR="006C4CF1" w:rsidRPr="003D356D" w:rsidRDefault="009D6CD9" w:rsidP="009D6CD9">
            <w:pPr>
              <w:pStyle w:val="Listparagraf"/>
              <w:numPr>
                <w:ilvl w:val="0"/>
                <w:numId w:val="7"/>
              </w:numPr>
              <w:spacing w:before="60"/>
              <w:contextualSpacing w:val="0"/>
              <w:jc w:val="both"/>
              <w:rPr>
                <w:rFonts w:cstheme="minorHAnsi"/>
                <w:color w:val="002060"/>
                <w:sz w:val="24"/>
                <w:szCs w:val="24"/>
              </w:rPr>
            </w:pPr>
            <w:r w:rsidRPr="003D356D">
              <w:rPr>
                <w:rFonts w:cstheme="minorHAnsi"/>
                <w:color w:val="002060"/>
                <w:sz w:val="24"/>
                <w:szCs w:val="24"/>
              </w:rPr>
              <w:t xml:space="preserve">proiectul oferă detalii suficiente care să permită evaluarea </w:t>
            </w:r>
            <w:bookmarkStart w:id="14" w:name="_Hlk128484086"/>
            <w:r w:rsidRPr="003D356D">
              <w:rPr>
                <w:rFonts w:cstheme="minorHAnsi"/>
                <w:color w:val="002060"/>
                <w:sz w:val="24"/>
                <w:szCs w:val="24"/>
              </w:rPr>
              <w:t>modului în care infrastructura nouă/ noile echipamente achiziționate sunt incluse în practica medicală /asigură creșterea accesului populației la servicii medicale</w:t>
            </w:r>
            <w:bookmarkStart w:id="15" w:name="_Hlk124262304"/>
            <w:bookmarkEnd w:id="14"/>
            <w:r w:rsidRPr="003D356D">
              <w:rPr>
                <w:rFonts w:cstheme="minorHAnsi"/>
                <w:color w:val="002060"/>
                <w:sz w:val="24"/>
                <w:szCs w:val="24"/>
              </w:rPr>
              <w:t xml:space="preserve"> - 3 puncte;</w:t>
            </w:r>
          </w:p>
          <w:p w14:paraId="28EBB2B5" w14:textId="2D8BD181" w:rsidR="006C4CF1" w:rsidRPr="003D356D" w:rsidRDefault="009D6CD9" w:rsidP="009D6CD9">
            <w:pPr>
              <w:pStyle w:val="Listparagraf"/>
              <w:numPr>
                <w:ilvl w:val="0"/>
                <w:numId w:val="7"/>
              </w:numPr>
              <w:spacing w:before="60"/>
              <w:contextualSpacing w:val="0"/>
              <w:jc w:val="both"/>
              <w:rPr>
                <w:rFonts w:cstheme="minorHAnsi"/>
                <w:color w:val="002060"/>
              </w:rPr>
            </w:pPr>
            <w:r w:rsidRPr="003D356D">
              <w:rPr>
                <w:rFonts w:cstheme="minorHAnsi"/>
                <w:color w:val="002060"/>
                <w:sz w:val="24"/>
                <w:szCs w:val="24"/>
              </w:rPr>
              <w:t>proiectul NU prezintă detalii care să permită evaluarea modului în care infrastructura nouă</w:t>
            </w:r>
            <w:r w:rsidR="001E22D1" w:rsidRPr="003D356D" w:rsidDel="001E22D1">
              <w:rPr>
                <w:rFonts w:cstheme="minorHAnsi"/>
                <w:color w:val="002060"/>
                <w:sz w:val="24"/>
                <w:szCs w:val="24"/>
              </w:rPr>
              <w:t xml:space="preserve"> </w:t>
            </w:r>
            <w:r w:rsidRPr="003D356D">
              <w:rPr>
                <w:rFonts w:cstheme="minorHAnsi"/>
                <w:color w:val="002060"/>
                <w:sz w:val="24"/>
                <w:szCs w:val="24"/>
              </w:rPr>
              <w:t>/ noile echipamente achiziționate sunt incluse în practica medicală/ asigură creșterea accesului populației la servicii medicale) – 0 puncte;</w:t>
            </w:r>
            <w:bookmarkEnd w:id="15"/>
          </w:p>
        </w:tc>
        <w:tc>
          <w:tcPr>
            <w:tcW w:w="1208" w:type="dxa"/>
          </w:tcPr>
          <w:p w14:paraId="7533A0D1" w14:textId="77777777" w:rsidR="006C4CF1" w:rsidRPr="003D356D" w:rsidRDefault="009D6CD9">
            <w:pPr>
              <w:spacing w:before="60"/>
              <w:jc w:val="both"/>
              <w:rPr>
                <w:rFonts w:cstheme="minorHAnsi"/>
                <w:color w:val="002060"/>
              </w:rPr>
            </w:pPr>
            <w:r w:rsidRPr="003D356D">
              <w:rPr>
                <w:rFonts w:cstheme="minorHAnsi"/>
                <w:color w:val="002060"/>
              </w:rPr>
              <w:t>NU</w:t>
            </w:r>
          </w:p>
        </w:tc>
        <w:tc>
          <w:tcPr>
            <w:tcW w:w="6378" w:type="dxa"/>
            <w:shd w:val="clear" w:color="auto" w:fill="auto"/>
          </w:tcPr>
          <w:p w14:paraId="58AD74AD" w14:textId="77777777" w:rsidR="006C4CF1" w:rsidRPr="003D356D" w:rsidRDefault="009D6CD9">
            <w:pPr>
              <w:spacing w:before="60"/>
              <w:jc w:val="both"/>
              <w:rPr>
                <w:rFonts w:cstheme="minorHAnsi"/>
                <w:color w:val="002060"/>
              </w:rPr>
            </w:pPr>
            <w:r w:rsidRPr="003D356D">
              <w:rPr>
                <w:rFonts w:cstheme="minorHAnsi"/>
                <w:color w:val="002060"/>
                <w:sz w:val="24"/>
                <w:szCs w:val="24"/>
              </w:rPr>
              <w:t>Solicitantul descrie modul în care infrastructura nouă/ extinsă/ reabilitată/ modernizată/ noua configurare a spațiului/ noile echipamente achiziționate sunt incluse în practica medicală /asigură creșterea accesului populației la servicii medicale, inclusiv prin raportare la modele de bune practici/ standarde/ analize/ studii  etc</w:t>
            </w:r>
          </w:p>
        </w:tc>
        <w:tc>
          <w:tcPr>
            <w:tcW w:w="1134" w:type="dxa"/>
          </w:tcPr>
          <w:p w14:paraId="1161E957" w14:textId="77777777" w:rsidR="006C4CF1" w:rsidRPr="003D356D" w:rsidRDefault="009D6CD9">
            <w:pPr>
              <w:spacing w:before="60"/>
              <w:jc w:val="both"/>
              <w:rPr>
                <w:rFonts w:cstheme="minorHAnsi"/>
                <w:color w:val="002060"/>
              </w:rPr>
            </w:pPr>
            <w:r w:rsidRPr="003D356D">
              <w:rPr>
                <w:rFonts w:cstheme="minorHAnsi"/>
                <w:color w:val="002060"/>
                <w:sz w:val="24"/>
                <w:szCs w:val="24"/>
              </w:rPr>
              <w:t>3</w:t>
            </w:r>
          </w:p>
        </w:tc>
        <w:tc>
          <w:tcPr>
            <w:tcW w:w="1081" w:type="dxa"/>
          </w:tcPr>
          <w:p w14:paraId="744175EF" w14:textId="77777777" w:rsidR="006C4CF1" w:rsidRPr="003D356D" w:rsidRDefault="006C4CF1">
            <w:pPr>
              <w:spacing w:before="60"/>
              <w:jc w:val="both"/>
              <w:rPr>
                <w:rFonts w:cstheme="minorHAnsi"/>
                <w:color w:val="002060"/>
              </w:rPr>
            </w:pPr>
          </w:p>
        </w:tc>
      </w:tr>
      <w:tr w:rsidR="00CB318C" w:rsidRPr="003D356D" w14:paraId="2825DF35" w14:textId="77777777" w:rsidTr="00CB318C">
        <w:trPr>
          <w:trHeight w:val="1552"/>
        </w:trPr>
        <w:tc>
          <w:tcPr>
            <w:tcW w:w="2405" w:type="dxa"/>
            <w:shd w:val="clear" w:color="auto" w:fill="auto"/>
          </w:tcPr>
          <w:p w14:paraId="2022AD77" w14:textId="77777777" w:rsidR="006C4CF1" w:rsidRPr="003D356D" w:rsidRDefault="009D6CD9">
            <w:pPr>
              <w:spacing w:before="60"/>
              <w:jc w:val="both"/>
              <w:rPr>
                <w:rFonts w:cstheme="minorHAnsi"/>
                <w:color w:val="002060"/>
              </w:rPr>
            </w:pPr>
            <w:r w:rsidRPr="003D356D">
              <w:rPr>
                <w:rFonts w:cstheme="minorHAnsi"/>
                <w:color w:val="002060"/>
                <w:sz w:val="24"/>
                <w:szCs w:val="24"/>
              </w:rPr>
              <w:t xml:space="preserve">Subcriteriul 5.2 </w:t>
            </w:r>
            <w:bookmarkStart w:id="16" w:name="_Hlk124262355"/>
            <w:r w:rsidRPr="003D356D">
              <w:rPr>
                <w:rFonts w:cstheme="minorHAnsi"/>
                <w:color w:val="002060"/>
                <w:sz w:val="24"/>
                <w:szCs w:val="24"/>
              </w:rPr>
              <w:t>Inovare</w:t>
            </w:r>
            <w:bookmarkEnd w:id="16"/>
            <w:r w:rsidRPr="003D356D">
              <w:rPr>
                <w:rFonts w:cstheme="minorHAnsi"/>
                <w:color w:val="002060"/>
                <w:sz w:val="24"/>
                <w:szCs w:val="24"/>
              </w:rPr>
              <w:t xml:space="preserve">a </w:t>
            </w:r>
            <w:bookmarkStart w:id="17" w:name="_Hlk124262367"/>
            <w:r w:rsidRPr="003D356D">
              <w:rPr>
                <w:rFonts w:cstheme="minorHAnsi"/>
                <w:color w:val="002060"/>
                <w:sz w:val="24"/>
                <w:szCs w:val="24"/>
              </w:rPr>
              <w:t>din punctul de vedere al stării de bine pentru pacienți/ aparținători</w:t>
            </w:r>
            <w:bookmarkEnd w:id="17"/>
          </w:p>
        </w:tc>
        <w:tc>
          <w:tcPr>
            <w:tcW w:w="8715" w:type="dxa"/>
            <w:shd w:val="clear" w:color="auto" w:fill="auto"/>
          </w:tcPr>
          <w:p w14:paraId="6D65739D" w14:textId="77777777" w:rsidR="006C4CF1" w:rsidRPr="003D356D" w:rsidRDefault="009D6CD9" w:rsidP="009D6CD9">
            <w:pPr>
              <w:pStyle w:val="Listparagraf"/>
              <w:numPr>
                <w:ilvl w:val="0"/>
                <w:numId w:val="8"/>
              </w:numPr>
              <w:spacing w:before="60"/>
              <w:contextualSpacing w:val="0"/>
              <w:jc w:val="both"/>
              <w:rPr>
                <w:rFonts w:cstheme="minorHAnsi"/>
                <w:color w:val="002060"/>
                <w:sz w:val="24"/>
                <w:szCs w:val="24"/>
              </w:rPr>
            </w:pPr>
            <w:r w:rsidRPr="003D356D">
              <w:rPr>
                <w:rFonts w:cstheme="minorHAnsi"/>
                <w:color w:val="002060"/>
                <w:sz w:val="24"/>
                <w:szCs w:val="24"/>
              </w:rPr>
              <w:t xml:space="preserve">solicitantul oferă detalii suficiente care să permită evaluarea </w:t>
            </w:r>
            <w:bookmarkStart w:id="18" w:name="_Hlk124262408"/>
            <w:r w:rsidRPr="003D356D">
              <w:rPr>
                <w:rFonts w:cstheme="minorHAnsi"/>
                <w:color w:val="002060"/>
                <w:sz w:val="24"/>
                <w:szCs w:val="24"/>
              </w:rPr>
              <w:t xml:space="preserve">modului în care spațiile care vor fi utilizate de pacienți și/sau aparținători (ex. saloane/ holuri/ săli de așteptare, etc.) vor asigura elemente care promovează starea de bine </w:t>
            </w:r>
            <w:bookmarkEnd w:id="18"/>
            <w:r w:rsidRPr="003D356D">
              <w:rPr>
                <w:rFonts w:cstheme="minorHAnsi"/>
                <w:color w:val="002060"/>
                <w:sz w:val="24"/>
                <w:szCs w:val="24"/>
              </w:rPr>
              <w:t>- 3 puncte;</w:t>
            </w:r>
          </w:p>
          <w:p w14:paraId="68112F84" w14:textId="77777777" w:rsidR="006C4CF1" w:rsidRPr="003D356D" w:rsidRDefault="009D6CD9" w:rsidP="009D6CD9">
            <w:pPr>
              <w:pStyle w:val="Listparagraf"/>
              <w:numPr>
                <w:ilvl w:val="0"/>
                <w:numId w:val="8"/>
              </w:numPr>
              <w:spacing w:before="60"/>
              <w:contextualSpacing w:val="0"/>
              <w:jc w:val="both"/>
              <w:rPr>
                <w:rFonts w:cstheme="minorHAnsi"/>
                <w:color w:val="002060"/>
              </w:rPr>
            </w:pPr>
            <w:r w:rsidRPr="003D356D">
              <w:rPr>
                <w:rFonts w:cstheme="minorHAnsi"/>
                <w:color w:val="002060"/>
                <w:sz w:val="24"/>
                <w:szCs w:val="24"/>
              </w:rPr>
              <w:t>solicitantul NU prezintă detalii care să permită evaluarea modului în care spațiile care vor fi utilizate de pacienți și/sau aparținători (saloane/ holuri/ săli de așteptare, etc.)  vor asigura elemente care promovează starea de bine - 0 puncte;</w:t>
            </w:r>
          </w:p>
        </w:tc>
        <w:tc>
          <w:tcPr>
            <w:tcW w:w="1208" w:type="dxa"/>
          </w:tcPr>
          <w:p w14:paraId="7658C0ED" w14:textId="77777777" w:rsidR="006C4CF1" w:rsidRPr="003D356D" w:rsidRDefault="009D6CD9">
            <w:pPr>
              <w:spacing w:before="60"/>
              <w:jc w:val="both"/>
              <w:rPr>
                <w:rFonts w:cstheme="minorHAnsi"/>
                <w:color w:val="002060"/>
              </w:rPr>
            </w:pPr>
            <w:r w:rsidRPr="003D356D">
              <w:rPr>
                <w:rFonts w:cstheme="minorHAnsi"/>
                <w:color w:val="002060"/>
              </w:rPr>
              <w:t>NU</w:t>
            </w:r>
          </w:p>
        </w:tc>
        <w:tc>
          <w:tcPr>
            <w:tcW w:w="6378" w:type="dxa"/>
            <w:shd w:val="clear" w:color="auto" w:fill="auto"/>
          </w:tcPr>
          <w:p w14:paraId="45EE4C78" w14:textId="4DB7A811" w:rsidR="006C4CF1" w:rsidRPr="003D356D" w:rsidRDefault="009D6CD9">
            <w:pPr>
              <w:spacing w:before="60"/>
              <w:jc w:val="both"/>
              <w:rPr>
                <w:rFonts w:cstheme="minorHAnsi"/>
                <w:color w:val="002060"/>
              </w:rPr>
            </w:pPr>
            <w:r w:rsidRPr="003D356D">
              <w:rPr>
                <w:rFonts w:cstheme="minorHAnsi"/>
                <w:color w:val="002060"/>
                <w:sz w:val="24"/>
                <w:szCs w:val="24"/>
              </w:rPr>
              <w:t xml:space="preserve">Descrierea modului în care spațiile (saloane/ holuri/ săli de așteptare, etc.)  care vor fi utilizate de pacienți și/sau aparținătorii vor asigura elemente care promovează starea de bine. În acest sens, dincolo de această descriere, solicitanții vor atașa documente/ extrase din documentații tehnico-economice, alte documente relevante/ studii etc care să evidențieze că măsurile propuse promovează starea de bine pacienți și/sau aparținători.  Acestea pot fi diferențiate funcție de specialitățile medicale care sunt vizate de investiție ex. </w:t>
            </w:r>
            <w:r w:rsidRPr="003D356D">
              <w:rPr>
                <w:rFonts w:cstheme="minorHAnsi"/>
                <w:i/>
                <w:iCs/>
                <w:color w:val="002060"/>
                <w:sz w:val="24"/>
                <w:szCs w:val="24"/>
              </w:rPr>
              <w:t xml:space="preserve">oncologie, </w:t>
            </w:r>
            <w:proofErr w:type="spellStart"/>
            <w:r w:rsidRPr="003D356D">
              <w:rPr>
                <w:rFonts w:cstheme="minorHAnsi"/>
                <w:i/>
                <w:iCs/>
                <w:color w:val="002060"/>
                <w:sz w:val="24"/>
                <w:szCs w:val="24"/>
              </w:rPr>
              <w:t>pneumoftiziologie</w:t>
            </w:r>
            <w:proofErr w:type="spellEnd"/>
            <w:r w:rsidRPr="003D356D">
              <w:rPr>
                <w:rFonts w:cstheme="minorHAnsi"/>
                <w:color w:val="002060"/>
                <w:sz w:val="24"/>
                <w:szCs w:val="24"/>
              </w:rPr>
              <w:t xml:space="preserve">  etc.</w:t>
            </w:r>
            <w:r w:rsidR="000D0711">
              <w:rPr>
                <w:rFonts w:cstheme="minorHAnsi"/>
                <w:color w:val="002060"/>
                <w:sz w:val="24"/>
                <w:szCs w:val="24"/>
              </w:rPr>
              <w:t>,</w:t>
            </w:r>
            <w:r w:rsidRPr="003D356D">
              <w:rPr>
                <w:rFonts w:cstheme="minorHAnsi"/>
                <w:color w:val="002060"/>
                <w:sz w:val="24"/>
                <w:szCs w:val="24"/>
              </w:rPr>
              <w:t xml:space="preserve"> (existența anumitor tipologii de spații – loc de joacă, bibliotecă, un anumit design al spațiului etc</w:t>
            </w:r>
            <w:r w:rsidR="00573B22">
              <w:rPr>
                <w:rFonts w:cstheme="minorHAnsi"/>
                <w:color w:val="002060"/>
                <w:sz w:val="24"/>
                <w:szCs w:val="24"/>
              </w:rPr>
              <w:t>.</w:t>
            </w:r>
            <w:r w:rsidRPr="003D356D">
              <w:rPr>
                <w:rFonts w:cstheme="minorHAnsi"/>
                <w:color w:val="002060"/>
                <w:sz w:val="24"/>
                <w:szCs w:val="24"/>
              </w:rPr>
              <w:t>)</w:t>
            </w:r>
            <w:r w:rsidR="00573B22">
              <w:rPr>
                <w:rFonts w:cstheme="minorHAnsi"/>
                <w:color w:val="002060"/>
                <w:sz w:val="24"/>
                <w:szCs w:val="24"/>
              </w:rPr>
              <w:t>.</w:t>
            </w:r>
          </w:p>
        </w:tc>
        <w:tc>
          <w:tcPr>
            <w:tcW w:w="1134" w:type="dxa"/>
          </w:tcPr>
          <w:p w14:paraId="61F8618C" w14:textId="77777777" w:rsidR="006C4CF1" w:rsidRPr="003D356D" w:rsidRDefault="009D6CD9">
            <w:pPr>
              <w:spacing w:before="60"/>
              <w:jc w:val="both"/>
              <w:rPr>
                <w:rFonts w:cstheme="minorHAnsi"/>
                <w:color w:val="002060"/>
              </w:rPr>
            </w:pPr>
            <w:r w:rsidRPr="003D356D">
              <w:rPr>
                <w:rFonts w:cstheme="minorHAnsi"/>
                <w:color w:val="002060"/>
                <w:sz w:val="24"/>
                <w:szCs w:val="24"/>
              </w:rPr>
              <w:t>3</w:t>
            </w:r>
          </w:p>
        </w:tc>
        <w:tc>
          <w:tcPr>
            <w:tcW w:w="1081" w:type="dxa"/>
          </w:tcPr>
          <w:p w14:paraId="10C31C6B" w14:textId="77777777" w:rsidR="006C4CF1" w:rsidRPr="003D356D" w:rsidRDefault="006C4CF1">
            <w:pPr>
              <w:spacing w:before="60"/>
              <w:jc w:val="both"/>
              <w:rPr>
                <w:rFonts w:cstheme="minorHAnsi"/>
                <w:color w:val="002060"/>
              </w:rPr>
            </w:pPr>
          </w:p>
        </w:tc>
      </w:tr>
      <w:tr w:rsidR="00CB318C" w:rsidRPr="003D356D" w14:paraId="1B987910" w14:textId="77777777" w:rsidTr="00CB318C">
        <w:tc>
          <w:tcPr>
            <w:tcW w:w="2405" w:type="dxa"/>
            <w:shd w:val="clear" w:color="auto" w:fill="auto"/>
          </w:tcPr>
          <w:p w14:paraId="4FF0BFC8" w14:textId="77777777" w:rsidR="006C4CF1" w:rsidRPr="003D356D" w:rsidRDefault="009D6CD9">
            <w:pPr>
              <w:spacing w:before="60"/>
              <w:jc w:val="both"/>
              <w:rPr>
                <w:rFonts w:cstheme="minorHAnsi"/>
                <w:color w:val="002060"/>
              </w:rPr>
            </w:pPr>
            <w:r w:rsidRPr="003D356D">
              <w:rPr>
                <w:rFonts w:cstheme="minorHAnsi"/>
                <w:color w:val="002060"/>
                <w:sz w:val="24"/>
                <w:szCs w:val="24"/>
              </w:rPr>
              <w:lastRenderedPageBreak/>
              <w:t xml:space="preserve">Subcriteriul 5.3 </w:t>
            </w:r>
            <w:bookmarkStart w:id="19" w:name="_Hlk124262381"/>
            <w:r w:rsidRPr="003D356D">
              <w:rPr>
                <w:rFonts w:cstheme="minorHAnsi"/>
                <w:color w:val="002060"/>
                <w:sz w:val="24"/>
                <w:szCs w:val="24"/>
              </w:rPr>
              <w:t>Inovarea din punctul de vedere al stării de bine pentru personalul structurii</w:t>
            </w:r>
            <w:bookmarkEnd w:id="19"/>
          </w:p>
        </w:tc>
        <w:tc>
          <w:tcPr>
            <w:tcW w:w="8715" w:type="dxa"/>
            <w:shd w:val="clear" w:color="auto" w:fill="auto"/>
          </w:tcPr>
          <w:p w14:paraId="61FA3917" w14:textId="77777777" w:rsidR="006C4CF1" w:rsidRPr="003D356D" w:rsidRDefault="009D6CD9" w:rsidP="009D6CD9">
            <w:pPr>
              <w:pStyle w:val="Listparagraf"/>
              <w:numPr>
                <w:ilvl w:val="0"/>
                <w:numId w:val="9"/>
              </w:numPr>
              <w:spacing w:before="60"/>
              <w:contextualSpacing w:val="0"/>
              <w:jc w:val="both"/>
              <w:rPr>
                <w:rFonts w:cstheme="minorHAnsi"/>
                <w:color w:val="002060"/>
                <w:sz w:val="24"/>
                <w:szCs w:val="24"/>
              </w:rPr>
            </w:pPr>
            <w:r w:rsidRPr="003D356D">
              <w:rPr>
                <w:rFonts w:cstheme="minorHAnsi"/>
                <w:color w:val="002060"/>
                <w:sz w:val="24"/>
                <w:szCs w:val="24"/>
              </w:rPr>
              <w:t xml:space="preserve">solicitantul oferă detalii suficiente care să permită evaluarea modului </w:t>
            </w:r>
            <w:bookmarkStart w:id="20" w:name="_Hlk124262434"/>
            <w:r w:rsidRPr="003D356D">
              <w:rPr>
                <w:rFonts w:cstheme="minorHAnsi"/>
                <w:color w:val="002060"/>
                <w:sz w:val="24"/>
                <w:szCs w:val="24"/>
              </w:rPr>
              <w:t>în care spațiile care vor fi utilizate de personalul din cadrul unității/structurii vor asigura elemente care promovează starea de bine</w:t>
            </w:r>
            <w:bookmarkEnd w:id="20"/>
            <w:r w:rsidRPr="003D356D">
              <w:rPr>
                <w:rFonts w:cstheme="minorHAnsi"/>
                <w:color w:val="002060"/>
                <w:sz w:val="24"/>
                <w:szCs w:val="24"/>
              </w:rPr>
              <w:t xml:space="preserve"> – 1 punct;</w:t>
            </w:r>
          </w:p>
          <w:p w14:paraId="576D149A" w14:textId="77777777" w:rsidR="006C4CF1" w:rsidRPr="003D356D" w:rsidRDefault="009D6CD9" w:rsidP="009D6CD9">
            <w:pPr>
              <w:pStyle w:val="Listparagraf"/>
              <w:numPr>
                <w:ilvl w:val="0"/>
                <w:numId w:val="9"/>
              </w:numPr>
              <w:spacing w:before="60"/>
              <w:contextualSpacing w:val="0"/>
              <w:jc w:val="both"/>
              <w:rPr>
                <w:rFonts w:cstheme="minorHAnsi"/>
                <w:color w:val="002060"/>
              </w:rPr>
            </w:pPr>
            <w:r w:rsidRPr="003D356D">
              <w:rPr>
                <w:rFonts w:cstheme="minorHAnsi"/>
                <w:color w:val="002060"/>
                <w:sz w:val="24"/>
                <w:szCs w:val="24"/>
              </w:rPr>
              <w:t>solicitantul NU prezintă detalii care să permită evaluarea modului în care spațiile care vor fi utilizate de personalul din cadrul unității/structurii vor asigura elemente care promovează starea de bine - 0 puncte;</w:t>
            </w:r>
          </w:p>
        </w:tc>
        <w:tc>
          <w:tcPr>
            <w:tcW w:w="1208" w:type="dxa"/>
          </w:tcPr>
          <w:p w14:paraId="0EBC2B58" w14:textId="77777777" w:rsidR="006C4CF1" w:rsidRPr="003D356D" w:rsidRDefault="009D6CD9">
            <w:pPr>
              <w:spacing w:before="60"/>
              <w:jc w:val="both"/>
              <w:rPr>
                <w:rFonts w:cstheme="minorHAnsi"/>
                <w:color w:val="002060"/>
              </w:rPr>
            </w:pPr>
            <w:r w:rsidRPr="003D356D">
              <w:rPr>
                <w:rFonts w:cstheme="minorHAnsi"/>
                <w:color w:val="002060"/>
              </w:rPr>
              <w:t>NU</w:t>
            </w:r>
          </w:p>
        </w:tc>
        <w:tc>
          <w:tcPr>
            <w:tcW w:w="6378" w:type="dxa"/>
            <w:shd w:val="clear" w:color="auto" w:fill="auto"/>
          </w:tcPr>
          <w:p w14:paraId="63D788D0" w14:textId="77777777" w:rsidR="006C4CF1" w:rsidRPr="003D356D" w:rsidRDefault="009D6CD9">
            <w:pPr>
              <w:spacing w:before="60"/>
              <w:jc w:val="both"/>
              <w:rPr>
                <w:rFonts w:cstheme="minorHAnsi"/>
                <w:color w:val="002060"/>
              </w:rPr>
            </w:pPr>
            <w:r w:rsidRPr="003D356D">
              <w:rPr>
                <w:rFonts w:cstheme="minorHAnsi"/>
                <w:color w:val="002060"/>
                <w:sz w:val="24"/>
                <w:szCs w:val="24"/>
              </w:rPr>
              <w:t>Descrierea modului în care spațiile care vor fi utilizate de personalul din cadrul unității/structurii vor asigura elemente care promovează starea de bine. În acest sens, dincolo de această descriere, solicitanții vor atașa documente/ extrase din documentații tehnico economice, alte documente relevante/ studii etc care să evidențieze că măsurile propuse promovează starea de bine.</w:t>
            </w:r>
          </w:p>
        </w:tc>
        <w:tc>
          <w:tcPr>
            <w:tcW w:w="1134" w:type="dxa"/>
          </w:tcPr>
          <w:p w14:paraId="5EA87617" w14:textId="77777777" w:rsidR="006C4CF1" w:rsidRPr="003D356D" w:rsidRDefault="009D6CD9">
            <w:pPr>
              <w:spacing w:before="60"/>
              <w:jc w:val="both"/>
              <w:rPr>
                <w:rFonts w:cstheme="minorHAnsi"/>
                <w:color w:val="002060"/>
              </w:rPr>
            </w:pPr>
            <w:r w:rsidRPr="003D356D">
              <w:rPr>
                <w:rFonts w:cstheme="minorHAnsi"/>
                <w:color w:val="002060"/>
                <w:sz w:val="24"/>
                <w:szCs w:val="24"/>
              </w:rPr>
              <w:t>1</w:t>
            </w:r>
          </w:p>
        </w:tc>
        <w:tc>
          <w:tcPr>
            <w:tcW w:w="1081" w:type="dxa"/>
          </w:tcPr>
          <w:p w14:paraId="7FC74B16" w14:textId="77777777" w:rsidR="006C4CF1" w:rsidRPr="003D356D" w:rsidRDefault="006C4CF1">
            <w:pPr>
              <w:spacing w:before="60"/>
              <w:jc w:val="both"/>
              <w:rPr>
                <w:rFonts w:cstheme="minorHAnsi"/>
                <w:color w:val="002060"/>
              </w:rPr>
            </w:pPr>
          </w:p>
        </w:tc>
      </w:tr>
      <w:tr w:rsidR="00CB318C" w:rsidRPr="003D356D" w14:paraId="000995C9" w14:textId="77777777" w:rsidTr="00CB318C">
        <w:tc>
          <w:tcPr>
            <w:tcW w:w="2405" w:type="dxa"/>
            <w:shd w:val="clear" w:color="auto" w:fill="auto"/>
          </w:tcPr>
          <w:p w14:paraId="43692E35" w14:textId="77777777" w:rsidR="006C4CF1" w:rsidRPr="003D356D" w:rsidRDefault="009D6CD9">
            <w:pPr>
              <w:spacing w:before="60"/>
              <w:jc w:val="both"/>
              <w:rPr>
                <w:rFonts w:cstheme="minorHAnsi"/>
                <w:color w:val="002060"/>
              </w:rPr>
            </w:pPr>
            <w:r w:rsidRPr="003D356D">
              <w:rPr>
                <w:rFonts w:cstheme="minorHAnsi"/>
                <w:color w:val="002060"/>
                <w:sz w:val="24"/>
                <w:szCs w:val="24"/>
              </w:rPr>
              <w:t xml:space="preserve">Subcriteriul 5.4. </w:t>
            </w:r>
            <w:bookmarkStart w:id="21" w:name="_Hlk139293479"/>
            <w:r w:rsidRPr="003D356D">
              <w:rPr>
                <w:rFonts w:eastAsia="Times New Roman" w:cstheme="minorHAnsi"/>
                <w:color w:val="002060"/>
                <w:sz w:val="24"/>
                <w:szCs w:val="24"/>
                <w:lang w:eastAsia="ro-RO"/>
              </w:rPr>
              <w:t>Digitalizare- sistem IT interoperabilitate (HL7 sau similar)</w:t>
            </w:r>
            <w:bookmarkEnd w:id="21"/>
          </w:p>
        </w:tc>
        <w:tc>
          <w:tcPr>
            <w:tcW w:w="8715" w:type="dxa"/>
            <w:shd w:val="clear" w:color="auto" w:fill="auto"/>
            <w:vAlign w:val="center"/>
          </w:tcPr>
          <w:p w14:paraId="351E8776" w14:textId="77777777" w:rsidR="006C4CF1" w:rsidRPr="003D356D" w:rsidRDefault="009D6CD9">
            <w:pPr>
              <w:spacing w:before="60"/>
              <w:jc w:val="both"/>
              <w:rPr>
                <w:rFonts w:eastAsia="Times New Roman" w:cstheme="minorHAnsi"/>
                <w:color w:val="002060"/>
                <w:sz w:val="24"/>
                <w:szCs w:val="24"/>
                <w:lang w:eastAsia="ro-RO"/>
              </w:rPr>
            </w:pPr>
            <w:r w:rsidRPr="003D356D">
              <w:rPr>
                <w:rFonts w:cstheme="minorHAnsi"/>
                <w:color w:val="002060"/>
                <w:sz w:val="24"/>
                <w:szCs w:val="24"/>
              </w:rPr>
              <w:t>Se verifică în documentația tehnico-economică existența unui</w:t>
            </w:r>
            <w:r w:rsidRPr="003D356D">
              <w:rPr>
                <w:rFonts w:eastAsia="Times New Roman" w:cstheme="minorHAnsi"/>
                <w:color w:val="002060"/>
                <w:sz w:val="24"/>
                <w:szCs w:val="24"/>
                <w:lang w:eastAsia="ro-RO"/>
              </w:rPr>
              <w:t xml:space="preserve"> sistem IT interoperabilitate care respectă standardul minim HL7 sau similar</w:t>
            </w:r>
          </w:p>
          <w:p w14:paraId="6F3F9C65" w14:textId="77777777" w:rsidR="006C4CF1" w:rsidRPr="003D356D" w:rsidRDefault="009D6CD9" w:rsidP="009D6CD9">
            <w:pPr>
              <w:pStyle w:val="Listparagraf"/>
              <w:numPr>
                <w:ilvl w:val="0"/>
                <w:numId w:val="4"/>
              </w:numPr>
              <w:spacing w:before="60"/>
              <w:contextualSpacing w:val="0"/>
              <w:jc w:val="both"/>
              <w:rPr>
                <w:rFonts w:eastAsia="Times New Roman" w:cstheme="minorHAnsi"/>
                <w:color w:val="002060"/>
                <w:sz w:val="24"/>
                <w:szCs w:val="24"/>
                <w:lang w:eastAsia="ro-RO"/>
              </w:rPr>
            </w:pPr>
            <w:r w:rsidRPr="003D356D">
              <w:rPr>
                <w:rFonts w:eastAsia="Times New Roman" w:cstheme="minorHAnsi"/>
                <w:color w:val="002060"/>
                <w:sz w:val="24"/>
                <w:szCs w:val="24"/>
                <w:lang w:eastAsia="ro-RO"/>
              </w:rPr>
              <w:t>Proiectul include în</w:t>
            </w:r>
            <w:r w:rsidRPr="003D356D">
              <w:rPr>
                <w:rFonts w:cstheme="minorHAnsi"/>
                <w:color w:val="002060"/>
                <w:sz w:val="24"/>
                <w:szCs w:val="24"/>
              </w:rPr>
              <w:t xml:space="preserve"> </w:t>
            </w:r>
            <w:bookmarkStart w:id="22" w:name="_Hlk139293927"/>
            <w:r w:rsidRPr="003D356D">
              <w:rPr>
                <w:rFonts w:cstheme="minorHAnsi"/>
                <w:color w:val="002060"/>
                <w:sz w:val="24"/>
                <w:szCs w:val="24"/>
              </w:rPr>
              <w:t>documentația tehnico-economică existența unui</w:t>
            </w:r>
            <w:r w:rsidRPr="003D356D">
              <w:rPr>
                <w:rFonts w:eastAsia="Times New Roman" w:cstheme="minorHAnsi"/>
                <w:color w:val="002060"/>
                <w:sz w:val="24"/>
                <w:szCs w:val="24"/>
                <w:lang w:eastAsia="ro-RO"/>
              </w:rPr>
              <w:t xml:space="preserve"> sistem IT interoperabilitate care respectă standardul minim HL7 sau similar sau dovedește că are implementat un astfel de sistem</w:t>
            </w:r>
            <w:bookmarkEnd w:id="22"/>
            <w:r w:rsidRPr="003D356D">
              <w:rPr>
                <w:rFonts w:eastAsia="Times New Roman" w:cstheme="minorHAnsi"/>
                <w:color w:val="002060"/>
                <w:sz w:val="24"/>
                <w:szCs w:val="24"/>
                <w:lang w:eastAsia="ro-RO"/>
              </w:rPr>
              <w:t xml:space="preserve"> – 5 puncte</w:t>
            </w:r>
          </w:p>
          <w:p w14:paraId="765FC96C" w14:textId="77777777" w:rsidR="006C4CF1" w:rsidRPr="003D356D" w:rsidRDefault="009D6CD9" w:rsidP="009D6CD9">
            <w:pPr>
              <w:pStyle w:val="Listparagraf"/>
              <w:numPr>
                <w:ilvl w:val="0"/>
                <w:numId w:val="4"/>
              </w:numPr>
              <w:spacing w:before="60"/>
              <w:contextualSpacing w:val="0"/>
              <w:jc w:val="both"/>
              <w:rPr>
                <w:rFonts w:eastAsia="Times New Roman" w:cstheme="minorHAnsi"/>
                <w:color w:val="002060"/>
                <w:sz w:val="24"/>
                <w:szCs w:val="24"/>
                <w:lang w:eastAsia="ro-RO"/>
              </w:rPr>
            </w:pPr>
            <w:r w:rsidRPr="003D356D">
              <w:rPr>
                <w:rFonts w:eastAsia="Times New Roman" w:cstheme="minorHAnsi"/>
                <w:color w:val="002060"/>
                <w:sz w:val="24"/>
                <w:szCs w:val="24"/>
                <w:lang w:eastAsia="ro-RO"/>
              </w:rPr>
              <w:t>Proiectul NU include în</w:t>
            </w:r>
            <w:r w:rsidRPr="003D356D">
              <w:rPr>
                <w:rFonts w:cstheme="minorHAnsi"/>
                <w:color w:val="002060"/>
                <w:sz w:val="24"/>
                <w:szCs w:val="24"/>
              </w:rPr>
              <w:t xml:space="preserve"> documentația tehnico-economică existența unui</w:t>
            </w:r>
            <w:r w:rsidRPr="003D356D">
              <w:rPr>
                <w:rFonts w:eastAsia="Times New Roman" w:cstheme="minorHAnsi"/>
                <w:color w:val="002060"/>
                <w:sz w:val="24"/>
                <w:szCs w:val="24"/>
                <w:lang w:eastAsia="ro-RO"/>
              </w:rPr>
              <w:t xml:space="preserve"> sistem IT interoperabilitate care respectă standardul minim HL7 sau similar  sau NU dovedește că are implementat un astfel de sistem - 0 puncte</w:t>
            </w:r>
          </w:p>
        </w:tc>
        <w:tc>
          <w:tcPr>
            <w:tcW w:w="1208" w:type="dxa"/>
          </w:tcPr>
          <w:p w14:paraId="53BF2274" w14:textId="77777777" w:rsidR="006C4CF1" w:rsidRPr="003D356D" w:rsidRDefault="009D6CD9">
            <w:pPr>
              <w:spacing w:before="60"/>
              <w:jc w:val="both"/>
              <w:rPr>
                <w:rFonts w:cstheme="minorHAnsi"/>
                <w:color w:val="002060"/>
              </w:rPr>
            </w:pPr>
            <w:r w:rsidRPr="003D356D">
              <w:rPr>
                <w:rFonts w:cstheme="minorHAnsi"/>
                <w:color w:val="002060"/>
                <w:sz w:val="24"/>
                <w:szCs w:val="24"/>
              </w:rPr>
              <w:t>DA</w:t>
            </w:r>
          </w:p>
        </w:tc>
        <w:tc>
          <w:tcPr>
            <w:tcW w:w="6378" w:type="dxa"/>
            <w:shd w:val="clear" w:color="auto" w:fill="auto"/>
          </w:tcPr>
          <w:p w14:paraId="66999D78" w14:textId="77777777" w:rsidR="006C4CF1" w:rsidRPr="003D356D" w:rsidRDefault="009D6CD9">
            <w:pPr>
              <w:spacing w:before="60"/>
              <w:jc w:val="both"/>
              <w:rPr>
                <w:rFonts w:cstheme="minorHAnsi"/>
                <w:color w:val="C00000"/>
              </w:rPr>
            </w:pPr>
            <w:r w:rsidRPr="003D356D">
              <w:rPr>
                <w:rFonts w:cstheme="minorHAnsi"/>
                <w:color w:val="002060"/>
              </w:rPr>
              <w:t>Documente = Se vor prezenta din SF/ PT</w:t>
            </w:r>
          </w:p>
        </w:tc>
        <w:tc>
          <w:tcPr>
            <w:tcW w:w="1134" w:type="dxa"/>
          </w:tcPr>
          <w:p w14:paraId="2E3B02ED" w14:textId="77777777" w:rsidR="006C4CF1" w:rsidRPr="003D356D" w:rsidRDefault="009D6CD9">
            <w:pPr>
              <w:spacing w:before="60"/>
              <w:jc w:val="both"/>
              <w:rPr>
                <w:rFonts w:cstheme="minorHAnsi"/>
                <w:color w:val="002060"/>
              </w:rPr>
            </w:pPr>
            <w:r w:rsidRPr="003D356D">
              <w:rPr>
                <w:rFonts w:cstheme="minorHAnsi"/>
                <w:color w:val="002060"/>
              </w:rPr>
              <w:t>5</w:t>
            </w:r>
          </w:p>
        </w:tc>
        <w:tc>
          <w:tcPr>
            <w:tcW w:w="1081" w:type="dxa"/>
          </w:tcPr>
          <w:p w14:paraId="28EBFB04" w14:textId="77777777" w:rsidR="006C4CF1" w:rsidRPr="003D356D" w:rsidRDefault="006C4CF1">
            <w:pPr>
              <w:spacing w:before="60"/>
              <w:jc w:val="both"/>
              <w:rPr>
                <w:rFonts w:cstheme="minorHAnsi"/>
                <w:color w:val="002060"/>
              </w:rPr>
            </w:pPr>
          </w:p>
        </w:tc>
      </w:tr>
      <w:tr w:rsidR="001E22D1" w:rsidRPr="003D356D" w14:paraId="2E7D5CBD" w14:textId="77777777" w:rsidTr="003D356D">
        <w:tc>
          <w:tcPr>
            <w:tcW w:w="18706" w:type="dxa"/>
            <w:gridSpan w:val="4"/>
            <w:shd w:val="clear" w:color="auto" w:fill="FBE4D5"/>
          </w:tcPr>
          <w:p w14:paraId="0AC3DE85" w14:textId="77777777" w:rsidR="006C4CF1" w:rsidRPr="003D356D" w:rsidRDefault="009D6CD9">
            <w:pPr>
              <w:spacing w:before="60"/>
              <w:jc w:val="both"/>
              <w:rPr>
                <w:rFonts w:cstheme="minorHAnsi"/>
                <w:b/>
                <w:bCs/>
                <w:color w:val="C00000"/>
              </w:rPr>
            </w:pPr>
            <w:r w:rsidRPr="003D356D">
              <w:rPr>
                <w:rFonts w:cstheme="minorHAnsi"/>
                <w:b/>
                <w:bCs/>
                <w:color w:val="C00000"/>
              </w:rPr>
              <w:t xml:space="preserve">Criteriul 6. </w:t>
            </w:r>
            <w:bookmarkStart w:id="23" w:name="_Hlk123129145"/>
            <w:r w:rsidRPr="003D356D">
              <w:rPr>
                <w:rFonts w:cstheme="minorHAnsi"/>
                <w:b/>
                <w:bCs/>
                <w:color w:val="C00000"/>
              </w:rPr>
              <w:t>Contribuția proiectului la respectarea principiilor privind eficiența resurselor/ imunizarea la schimbările climatice, la principiile orizontale - egalitatea de șanse, de gen și nediscriminarea</w:t>
            </w:r>
            <w:bookmarkEnd w:id="23"/>
          </w:p>
        </w:tc>
        <w:tc>
          <w:tcPr>
            <w:tcW w:w="1134" w:type="dxa"/>
            <w:shd w:val="clear" w:color="auto" w:fill="FBE4D5"/>
          </w:tcPr>
          <w:p w14:paraId="173C4506" w14:textId="77777777" w:rsidR="006C4CF1" w:rsidRPr="003D356D" w:rsidRDefault="009D6CD9">
            <w:pPr>
              <w:spacing w:before="60"/>
              <w:jc w:val="both"/>
              <w:rPr>
                <w:rFonts w:cstheme="minorHAnsi"/>
                <w:b/>
                <w:bCs/>
                <w:color w:val="C00000"/>
              </w:rPr>
            </w:pPr>
            <w:r w:rsidRPr="003D356D">
              <w:rPr>
                <w:rFonts w:cstheme="minorHAnsi"/>
                <w:b/>
                <w:bCs/>
                <w:color w:val="C00000"/>
              </w:rPr>
              <w:t>13</w:t>
            </w:r>
          </w:p>
        </w:tc>
        <w:tc>
          <w:tcPr>
            <w:tcW w:w="1081" w:type="dxa"/>
            <w:shd w:val="clear" w:color="auto" w:fill="FBE4D5"/>
          </w:tcPr>
          <w:p w14:paraId="7E30BADB" w14:textId="77777777" w:rsidR="006C4CF1" w:rsidRPr="003D356D" w:rsidRDefault="009D6CD9">
            <w:pPr>
              <w:spacing w:before="60"/>
              <w:jc w:val="both"/>
              <w:rPr>
                <w:rFonts w:cstheme="minorHAnsi"/>
                <w:b/>
                <w:bCs/>
                <w:color w:val="C00000"/>
              </w:rPr>
            </w:pPr>
            <w:r w:rsidRPr="003D356D">
              <w:rPr>
                <w:rFonts w:cstheme="minorHAnsi"/>
                <w:b/>
                <w:bCs/>
                <w:color w:val="C00000"/>
              </w:rPr>
              <w:t>7</w:t>
            </w:r>
          </w:p>
        </w:tc>
      </w:tr>
      <w:tr w:rsidR="00CB318C" w:rsidRPr="003D356D" w14:paraId="40C24BE7" w14:textId="77777777" w:rsidTr="00CB318C">
        <w:tc>
          <w:tcPr>
            <w:tcW w:w="2405" w:type="dxa"/>
            <w:shd w:val="clear" w:color="auto" w:fill="auto"/>
          </w:tcPr>
          <w:p w14:paraId="1A5B85C5" w14:textId="77777777" w:rsidR="006C4CF1" w:rsidRPr="003D356D" w:rsidRDefault="009D6CD9">
            <w:pPr>
              <w:spacing w:before="60"/>
              <w:jc w:val="both"/>
              <w:rPr>
                <w:rFonts w:cstheme="minorHAnsi"/>
                <w:color w:val="002060"/>
              </w:rPr>
            </w:pPr>
            <w:r w:rsidRPr="003D356D">
              <w:rPr>
                <w:rFonts w:cstheme="minorHAnsi"/>
                <w:color w:val="002060"/>
              </w:rPr>
              <w:t xml:space="preserve">Subcriteriul 6.1. </w:t>
            </w:r>
            <w:bookmarkStart w:id="24" w:name="_Hlk135048528"/>
            <w:r w:rsidRPr="003D356D">
              <w:rPr>
                <w:rFonts w:cstheme="minorHAnsi"/>
                <w:color w:val="002060"/>
              </w:rPr>
              <w:t xml:space="preserve">Eficiența utilizării resurselor </w:t>
            </w:r>
            <w:bookmarkEnd w:id="24"/>
          </w:p>
          <w:p w14:paraId="44279881" w14:textId="77777777" w:rsidR="006C4CF1" w:rsidRPr="003D356D" w:rsidRDefault="006C4CF1">
            <w:pPr>
              <w:spacing w:before="60"/>
              <w:jc w:val="both"/>
              <w:rPr>
                <w:rFonts w:cstheme="minorHAnsi"/>
                <w:color w:val="002060"/>
              </w:rPr>
            </w:pPr>
          </w:p>
        </w:tc>
        <w:tc>
          <w:tcPr>
            <w:tcW w:w="8715" w:type="dxa"/>
            <w:shd w:val="clear" w:color="auto" w:fill="auto"/>
          </w:tcPr>
          <w:p w14:paraId="3E1260B5" w14:textId="77777777" w:rsidR="006C4CF1" w:rsidRPr="003D356D" w:rsidRDefault="009D6CD9">
            <w:pPr>
              <w:spacing w:before="60"/>
              <w:jc w:val="both"/>
              <w:rPr>
                <w:rFonts w:cstheme="minorHAnsi"/>
                <w:color w:val="002060"/>
              </w:rPr>
            </w:pPr>
            <w:r w:rsidRPr="003D356D">
              <w:rPr>
                <w:rFonts w:cstheme="minorHAnsi"/>
                <w:color w:val="002060"/>
              </w:rPr>
              <w:t xml:space="preserve">A. Investițiile care se limitează la construcția de </w:t>
            </w:r>
            <w:r w:rsidRPr="003D356D">
              <w:rPr>
                <w:rFonts w:cstheme="minorHAnsi"/>
                <w:b/>
                <w:bCs/>
                <w:color w:val="002060"/>
              </w:rPr>
              <w:t xml:space="preserve">clădiri noi </w:t>
            </w:r>
            <w:r w:rsidRPr="003D356D">
              <w:rPr>
                <w:rFonts w:cstheme="minorHAnsi"/>
                <w:color w:val="002060"/>
              </w:rPr>
              <w:t>care:</w:t>
            </w:r>
          </w:p>
          <w:p w14:paraId="6214E368" w14:textId="77777777" w:rsidR="006C4CF1" w:rsidRPr="003D356D" w:rsidRDefault="009D6CD9" w:rsidP="009D6CD9">
            <w:pPr>
              <w:pStyle w:val="Listparagraf"/>
              <w:numPr>
                <w:ilvl w:val="0"/>
                <w:numId w:val="10"/>
              </w:numPr>
              <w:spacing w:before="60"/>
              <w:contextualSpacing w:val="0"/>
              <w:rPr>
                <w:rFonts w:cstheme="minorHAnsi"/>
                <w:color w:val="002060"/>
              </w:rPr>
            </w:pPr>
            <w:r w:rsidRPr="003D356D">
              <w:rPr>
                <w:rFonts w:cstheme="minorHAnsi"/>
                <w:color w:val="002060"/>
              </w:rPr>
              <w:t>se situează peste cerințele NZEB, conform legislației naționale - 6 puncte</w:t>
            </w:r>
          </w:p>
          <w:p w14:paraId="5664FCF3" w14:textId="77777777" w:rsidR="006C4CF1" w:rsidRPr="003D356D" w:rsidRDefault="009D6CD9" w:rsidP="009D6CD9">
            <w:pPr>
              <w:pStyle w:val="Listparagraf"/>
              <w:numPr>
                <w:ilvl w:val="0"/>
                <w:numId w:val="10"/>
              </w:numPr>
              <w:spacing w:before="60"/>
              <w:contextualSpacing w:val="0"/>
              <w:jc w:val="both"/>
              <w:rPr>
                <w:rFonts w:cstheme="minorHAnsi"/>
                <w:color w:val="002060"/>
              </w:rPr>
            </w:pPr>
            <w:r w:rsidRPr="003D356D">
              <w:rPr>
                <w:rFonts w:cstheme="minorHAnsi"/>
                <w:color w:val="002060"/>
              </w:rPr>
              <w:t>respectă cerințele standardului NZEB, conform legislației naționale – 0 puncte</w:t>
            </w:r>
          </w:p>
        </w:tc>
        <w:tc>
          <w:tcPr>
            <w:tcW w:w="1208" w:type="dxa"/>
          </w:tcPr>
          <w:p w14:paraId="7B48CCE4" w14:textId="77777777" w:rsidR="006C4CF1" w:rsidRPr="003D356D" w:rsidRDefault="009D6CD9">
            <w:pPr>
              <w:spacing w:before="60"/>
              <w:jc w:val="both"/>
              <w:rPr>
                <w:rFonts w:cstheme="minorHAnsi"/>
                <w:color w:val="002060"/>
              </w:rPr>
            </w:pPr>
            <w:r w:rsidRPr="003D356D">
              <w:rPr>
                <w:rFonts w:cstheme="minorHAnsi"/>
                <w:color w:val="002060"/>
              </w:rPr>
              <w:t>DA</w:t>
            </w:r>
          </w:p>
        </w:tc>
        <w:tc>
          <w:tcPr>
            <w:tcW w:w="6378" w:type="dxa"/>
            <w:shd w:val="clear" w:color="auto" w:fill="auto"/>
          </w:tcPr>
          <w:p w14:paraId="32E94622" w14:textId="77777777" w:rsidR="006C4CF1" w:rsidRPr="003D356D" w:rsidRDefault="009D6CD9">
            <w:pPr>
              <w:spacing w:before="60"/>
              <w:jc w:val="both"/>
              <w:rPr>
                <w:rFonts w:cstheme="minorHAnsi"/>
                <w:color w:val="002060"/>
              </w:rPr>
            </w:pPr>
            <w:r w:rsidRPr="003D356D">
              <w:rPr>
                <w:rFonts w:cstheme="minorHAnsi"/>
                <w:color w:val="002060"/>
              </w:rPr>
              <w:t>Documente = Se vor prezenta din SF/ PT;</w:t>
            </w:r>
          </w:p>
          <w:p w14:paraId="3A345135" w14:textId="77777777" w:rsidR="006C4CF1" w:rsidRPr="003D356D" w:rsidRDefault="006C4CF1">
            <w:pPr>
              <w:spacing w:before="60"/>
              <w:jc w:val="both"/>
              <w:rPr>
                <w:rFonts w:cstheme="minorHAnsi"/>
                <w:color w:val="002060"/>
              </w:rPr>
            </w:pPr>
          </w:p>
          <w:p w14:paraId="041C2357" w14:textId="77777777" w:rsidR="006C4CF1" w:rsidRPr="003D356D" w:rsidRDefault="006C4CF1">
            <w:pPr>
              <w:spacing w:before="60"/>
              <w:jc w:val="both"/>
              <w:rPr>
                <w:rFonts w:cstheme="minorHAnsi"/>
                <w:color w:val="002060"/>
              </w:rPr>
            </w:pPr>
          </w:p>
        </w:tc>
        <w:tc>
          <w:tcPr>
            <w:tcW w:w="1134" w:type="dxa"/>
          </w:tcPr>
          <w:p w14:paraId="46848637" w14:textId="77777777" w:rsidR="006C4CF1" w:rsidRPr="003D356D" w:rsidRDefault="009D6CD9">
            <w:pPr>
              <w:spacing w:before="60"/>
              <w:jc w:val="both"/>
              <w:rPr>
                <w:rFonts w:cstheme="minorHAnsi"/>
                <w:color w:val="002060"/>
              </w:rPr>
            </w:pPr>
            <w:r w:rsidRPr="003D356D">
              <w:rPr>
                <w:rFonts w:cstheme="minorHAnsi"/>
                <w:color w:val="002060"/>
              </w:rPr>
              <w:t>6</w:t>
            </w:r>
          </w:p>
        </w:tc>
        <w:tc>
          <w:tcPr>
            <w:tcW w:w="1081" w:type="dxa"/>
          </w:tcPr>
          <w:p w14:paraId="651DBC00" w14:textId="77777777" w:rsidR="006C4CF1" w:rsidRPr="003D356D" w:rsidRDefault="006C4CF1">
            <w:pPr>
              <w:spacing w:before="60"/>
              <w:jc w:val="both"/>
              <w:rPr>
                <w:rFonts w:cstheme="minorHAnsi"/>
                <w:color w:val="002060"/>
              </w:rPr>
            </w:pPr>
          </w:p>
        </w:tc>
      </w:tr>
      <w:tr w:rsidR="00CB318C" w:rsidRPr="003D356D" w14:paraId="1C86C474" w14:textId="77777777" w:rsidTr="00CB318C">
        <w:tc>
          <w:tcPr>
            <w:tcW w:w="2405" w:type="dxa"/>
            <w:shd w:val="clear" w:color="auto" w:fill="auto"/>
          </w:tcPr>
          <w:p w14:paraId="78E6B914" w14:textId="77777777" w:rsidR="006C4CF1" w:rsidRPr="003D356D" w:rsidRDefault="009D6CD9">
            <w:pPr>
              <w:spacing w:before="60"/>
              <w:jc w:val="both"/>
              <w:rPr>
                <w:rFonts w:cstheme="minorHAnsi"/>
                <w:color w:val="002060"/>
              </w:rPr>
            </w:pPr>
            <w:r w:rsidRPr="003D356D">
              <w:rPr>
                <w:rFonts w:cstheme="minorHAnsi"/>
                <w:color w:val="002060"/>
              </w:rPr>
              <w:t xml:space="preserve">Subcriteriul 6.2. </w:t>
            </w:r>
            <w:bookmarkStart w:id="25" w:name="_Hlk128490912"/>
            <w:r w:rsidRPr="003D356D">
              <w:rPr>
                <w:rFonts w:cstheme="minorHAnsi"/>
                <w:color w:val="002060"/>
              </w:rPr>
              <w:t xml:space="preserve">Impactul pozitiv asupra mediului - </w:t>
            </w:r>
            <w:bookmarkStart w:id="26" w:name="_Hlk128490956"/>
            <w:bookmarkEnd w:id="25"/>
            <w:r w:rsidRPr="003D356D">
              <w:rPr>
                <w:rFonts w:cstheme="minorHAnsi"/>
                <w:color w:val="002060"/>
              </w:rPr>
              <w:t>reducerea cantității de deșeuri/economia circulară</w:t>
            </w:r>
            <w:bookmarkEnd w:id="26"/>
            <w:r w:rsidRPr="003D356D">
              <w:rPr>
                <w:rFonts w:cstheme="minorHAnsi"/>
                <w:color w:val="002060"/>
              </w:rPr>
              <w:t>/ implementarea principiilor de dezvoltare durabilă</w:t>
            </w:r>
          </w:p>
        </w:tc>
        <w:tc>
          <w:tcPr>
            <w:tcW w:w="8715" w:type="dxa"/>
            <w:shd w:val="clear" w:color="auto" w:fill="auto"/>
          </w:tcPr>
          <w:p w14:paraId="46571E24" w14:textId="77777777" w:rsidR="006C4CF1" w:rsidRPr="003D356D" w:rsidRDefault="009D6CD9">
            <w:pPr>
              <w:spacing w:before="60"/>
              <w:jc w:val="both"/>
              <w:rPr>
                <w:rFonts w:cstheme="minorHAnsi"/>
                <w:color w:val="002060"/>
              </w:rPr>
            </w:pPr>
            <w:r w:rsidRPr="003D356D">
              <w:rPr>
                <w:rFonts w:cstheme="minorHAnsi"/>
                <w:color w:val="002060"/>
              </w:rPr>
              <w:t xml:space="preserve">Se verifică modul în care, </w:t>
            </w:r>
            <w:r w:rsidRPr="003D356D">
              <w:rPr>
                <w:rFonts w:cstheme="minorHAnsi"/>
                <w:color w:val="002060"/>
                <w:u w:val="single"/>
              </w:rPr>
              <w:t>suplimentar față de cerințele legale</w:t>
            </w:r>
            <w:r w:rsidRPr="003D356D">
              <w:rPr>
                <w:rFonts w:cstheme="minorHAnsi"/>
                <w:color w:val="002060"/>
              </w:rPr>
              <w:t>, proiectul propune măsuri care generează un impact pozitiv aspra mediului ex:</w:t>
            </w:r>
          </w:p>
          <w:p w14:paraId="172C17E2" w14:textId="77777777" w:rsidR="006C4CF1" w:rsidRPr="003D356D" w:rsidRDefault="009D6CD9">
            <w:pPr>
              <w:spacing w:before="60"/>
              <w:jc w:val="both"/>
              <w:rPr>
                <w:rFonts w:cstheme="minorHAnsi"/>
                <w:b/>
                <w:bCs/>
                <w:color w:val="002060"/>
              </w:rPr>
            </w:pPr>
            <w:r w:rsidRPr="003D356D">
              <w:rPr>
                <w:rFonts w:cstheme="minorHAnsi"/>
                <w:b/>
                <w:bCs/>
                <w:color w:val="002060"/>
              </w:rPr>
              <w:t>A. Reducerea cantităților de deșeuri rezultate în timpul efectuării investiției</w:t>
            </w:r>
          </w:p>
          <w:p w14:paraId="119CF38C" w14:textId="77777777" w:rsidR="006C4CF1" w:rsidRPr="003D356D" w:rsidRDefault="009D6CD9" w:rsidP="009D6CD9">
            <w:pPr>
              <w:pStyle w:val="Listparagraf"/>
              <w:numPr>
                <w:ilvl w:val="0"/>
                <w:numId w:val="18"/>
              </w:numPr>
              <w:spacing w:before="60"/>
              <w:contextualSpacing w:val="0"/>
              <w:jc w:val="both"/>
              <w:rPr>
                <w:rFonts w:cstheme="minorHAnsi"/>
                <w:color w:val="002060"/>
              </w:rPr>
            </w:pPr>
            <w:r w:rsidRPr="003D356D">
              <w:rPr>
                <w:rFonts w:cstheme="minorHAnsi"/>
                <w:color w:val="002060"/>
              </w:rPr>
              <w:t>Proiectul propune, dincolo de prevederile legale, măsuri concrete de reducere a cantității de deșeuri rezultate în timpul efectuării investiției  - 1 punct</w:t>
            </w:r>
          </w:p>
          <w:p w14:paraId="4D380F69" w14:textId="77777777" w:rsidR="006C4CF1" w:rsidRPr="003D356D" w:rsidRDefault="009D6CD9" w:rsidP="009D6CD9">
            <w:pPr>
              <w:pStyle w:val="Listparagraf"/>
              <w:numPr>
                <w:ilvl w:val="0"/>
                <w:numId w:val="18"/>
              </w:numPr>
              <w:spacing w:before="60"/>
              <w:contextualSpacing w:val="0"/>
              <w:jc w:val="both"/>
              <w:rPr>
                <w:rFonts w:cstheme="minorHAnsi"/>
                <w:color w:val="002060"/>
                <w:lang w:eastAsia="ro-RO"/>
              </w:rPr>
            </w:pPr>
            <w:r w:rsidRPr="003D356D">
              <w:rPr>
                <w:rFonts w:cstheme="minorHAnsi"/>
                <w:color w:val="002060"/>
                <w:lang w:eastAsia="ro-RO"/>
              </w:rPr>
              <w:t>Proiectul Nu propune, dincolo de prevederile legale, măsuri concrete de reducere a cantității de deșeuri rezultate în timpul efectuării investiției  - 0 puncte</w:t>
            </w:r>
          </w:p>
          <w:p w14:paraId="7AB408E8" w14:textId="77777777" w:rsidR="006C4CF1" w:rsidRPr="003D356D" w:rsidRDefault="006C4CF1">
            <w:pPr>
              <w:spacing w:before="60"/>
              <w:jc w:val="both"/>
              <w:rPr>
                <w:rFonts w:cstheme="minorHAnsi"/>
                <w:color w:val="002060"/>
              </w:rPr>
            </w:pPr>
          </w:p>
          <w:p w14:paraId="67C69D59" w14:textId="77777777" w:rsidR="006C4CF1" w:rsidRPr="003D356D" w:rsidRDefault="009D6CD9">
            <w:pPr>
              <w:spacing w:before="60"/>
              <w:jc w:val="both"/>
              <w:rPr>
                <w:rFonts w:cstheme="minorHAnsi"/>
                <w:color w:val="002060"/>
              </w:rPr>
            </w:pPr>
            <w:r w:rsidRPr="003D356D">
              <w:rPr>
                <w:rFonts w:cstheme="minorHAnsi"/>
                <w:color w:val="002060"/>
              </w:rPr>
              <w:t xml:space="preserve">NB Cerințe </w:t>
            </w:r>
            <w:r w:rsidRPr="003D356D">
              <w:rPr>
                <w:rFonts w:cstheme="minorHAnsi"/>
                <w:color w:val="002060"/>
                <w:u w:val="single"/>
              </w:rPr>
              <w:t>minime</w:t>
            </w:r>
            <w:r w:rsidRPr="003D356D">
              <w:rPr>
                <w:rFonts w:cstheme="minorHAnsi"/>
                <w:color w:val="002060"/>
              </w:rPr>
              <w:t xml:space="preserve"> de eligibilitate ex:</w:t>
            </w:r>
          </w:p>
          <w:p w14:paraId="498F3CEB" w14:textId="77777777" w:rsidR="006C4CF1" w:rsidRPr="003D356D" w:rsidRDefault="009D6CD9" w:rsidP="009D6CD9">
            <w:pPr>
              <w:pStyle w:val="Listparagraf"/>
              <w:numPr>
                <w:ilvl w:val="0"/>
                <w:numId w:val="2"/>
              </w:numPr>
              <w:spacing w:before="60"/>
              <w:contextualSpacing w:val="0"/>
              <w:jc w:val="both"/>
              <w:rPr>
                <w:rFonts w:cstheme="minorHAnsi"/>
                <w:color w:val="002060"/>
              </w:rPr>
            </w:pPr>
            <w:r w:rsidRPr="003D356D">
              <w:rPr>
                <w:rFonts w:cstheme="minorHAnsi"/>
                <w:color w:val="002060"/>
                <w:lang w:eastAsia="ro-RO"/>
              </w:rPr>
              <w:t xml:space="preserve">angajamentul solicitantului privind asigurarea </w:t>
            </w:r>
            <w:r w:rsidRPr="003D356D">
              <w:rPr>
                <w:rFonts w:cstheme="minorHAnsi"/>
                <w:color w:val="002060"/>
              </w:rPr>
              <w:t>trasabilității deșeurilor</w:t>
            </w:r>
          </w:p>
          <w:p w14:paraId="1720D831" w14:textId="77777777" w:rsidR="006C4CF1" w:rsidRPr="003D356D" w:rsidRDefault="009D6CD9" w:rsidP="009D6CD9">
            <w:pPr>
              <w:pStyle w:val="Listparagraf"/>
              <w:numPr>
                <w:ilvl w:val="0"/>
                <w:numId w:val="2"/>
              </w:numPr>
              <w:spacing w:before="60"/>
              <w:contextualSpacing w:val="0"/>
              <w:jc w:val="both"/>
              <w:rPr>
                <w:rFonts w:cstheme="minorHAnsi"/>
                <w:color w:val="002060"/>
              </w:rPr>
            </w:pPr>
            <w:proofErr w:type="spellStart"/>
            <w:r w:rsidRPr="003D356D">
              <w:rPr>
                <w:rFonts w:cstheme="minorHAnsi"/>
                <w:color w:val="002060"/>
                <w:lang w:eastAsia="ro-RO"/>
              </w:rPr>
              <w:t>sortatea</w:t>
            </w:r>
            <w:proofErr w:type="spellEnd"/>
            <w:r w:rsidRPr="003D356D">
              <w:rPr>
                <w:rFonts w:cstheme="minorHAnsi"/>
                <w:color w:val="002060"/>
                <w:lang w:eastAsia="ro-RO"/>
              </w:rPr>
              <w:t xml:space="preserve"> deșeurilor nepericuloase rezultate din construcții și demolări pentru a facilita reutilizarea și valorificarea materială </w:t>
            </w:r>
          </w:p>
          <w:p w14:paraId="62129AF4" w14:textId="77777777" w:rsidR="006C4CF1" w:rsidRPr="003D356D" w:rsidRDefault="009D6CD9" w:rsidP="009D6CD9">
            <w:pPr>
              <w:pStyle w:val="Listparagraf"/>
              <w:numPr>
                <w:ilvl w:val="0"/>
                <w:numId w:val="2"/>
              </w:numPr>
              <w:spacing w:before="60"/>
              <w:contextualSpacing w:val="0"/>
              <w:jc w:val="both"/>
              <w:rPr>
                <w:rFonts w:cstheme="minorHAnsi"/>
                <w:color w:val="002060"/>
              </w:rPr>
            </w:pPr>
            <w:r w:rsidRPr="003D356D">
              <w:rPr>
                <w:rFonts w:cstheme="minorHAnsi"/>
                <w:color w:val="002060"/>
                <w:lang w:eastAsia="ro-RO"/>
              </w:rPr>
              <w:t>c</w:t>
            </w:r>
            <w:r w:rsidRPr="003D356D">
              <w:rPr>
                <w:rFonts w:cstheme="minorHAnsi"/>
                <w:color w:val="002060"/>
              </w:rPr>
              <w:t>el puțin 70% (în greutate) din deșeurile nepericuloase provenite din activități de construcție și demolări (cu excepția materialelor naturale menționate în categoria 17 05 04 din lista europeană a deșeurilor stabilită prin Decizia 2000/532/CE) și generate pe șantier vor fi pregătite pentru reutilizare, reciclare și alte operațiuni de valorificare materială, inclusiv operațiuni de umplere care utilizează deșeuri pentru a înlocui alte materiale, în conformitate cu ierarhia deșeurilor și cu Protocolul UE de gestionare a deșeurilor din construcții și demolări</w:t>
            </w:r>
            <w:r w:rsidRPr="003D356D">
              <w:rPr>
                <w:rFonts w:cstheme="minorHAnsi"/>
                <w:color w:val="002060"/>
                <w:lang w:eastAsia="ro-RO"/>
              </w:rPr>
              <w:t xml:space="preserve"> - OUG nr. 92 din 19 august 2021 privind regimul deșeurilor Art. 17 alin. 7 </w:t>
            </w:r>
            <w:r w:rsidRPr="003D356D">
              <w:rPr>
                <w:rFonts w:cstheme="minorHAnsi"/>
                <w:color w:val="002060"/>
              </w:rPr>
              <w:t xml:space="preserve"> </w:t>
            </w:r>
          </w:p>
          <w:p w14:paraId="7ECF6398" w14:textId="77777777" w:rsidR="006C4CF1" w:rsidRPr="003D356D" w:rsidRDefault="009D6CD9">
            <w:pPr>
              <w:spacing w:before="60"/>
              <w:jc w:val="both"/>
              <w:rPr>
                <w:rFonts w:cstheme="minorHAnsi"/>
                <w:b/>
                <w:bCs/>
                <w:color w:val="002060"/>
                <w:lang w:eastAsia="ro-RO"/>
              </w:rPr>
            </w:pPr>
            <w:r w:rsidRPr="003D356D">
              <w:rPr>
                <w:rFonts w:cstheme="minorHAnsi"/>
                <w:b/>
                <w:bCs/>
                <w:color w:val="002060"/>
              </w:rPr>
              <w:t xml:space="preserve">B. </w:t>
            </w:r>
            <w:r w:rsidRPr="003D356D">
              <w:rPr>
                <w:rFonts w:cstheme="minorHAnsi"/>
                <w:b/>
                <w:bCs/>
                <w:color w:val="002060"/>
                <w:lang w:eastAsia="ro-RO"/>
              </w:rPr>
              <w:t>Reutilizarea deșeurilor -  economia circulară</w:t>
            </w:r>
          </w:p>
          <w:p w14:paraId="752CC011" w14:textId="77777777" w:rsidR="006C4CF1" w:rsidRPr="003D356D" w:rsidRDefault="009D6CD9" w:rsidP="009D6CD9">
            <w:pPr>
              <w:pStyle w:val="Listparagraf"/>
              <w:numPr>
                <w:ilvl w:val="0"/>
                <w:numId w:val="19"/>
              </w:numPr>
              <w:spacing w:before="60"/>
              <w:contextualSpacing w:val="0"/>
              <w:jc w:val="both"/>
              <w:rPr>
                <w:rFonts w:cstheme="minorHAnsi"/>
                <w:color w:val="002060"/>
              </w:rPr>
            </w:pPr>
            <w:r w:rsidRPr="003D356D">
              <w:rPr>
                <w:rFonts w:cstheme="minorHAnsi"/>
                <w:color w:val="002060"/>
                <w:lang w:eastAsia="ro-RO"/>
              </w:rPr>
              <w:t xml:space="preserve">Proiectul propune, dincolo de prevederile legale, măsuri concrete de </w:t>
            </w:r>
            <w:r w:rsidRPr="003D356D">
              <w:rPr>
                <w:rFonts w:cstheme="minorHAnsi"/>
                <w:color w:val="002060"/>
              </w:rPr>
              <w:t>r</w:t>
            </w:r>
            <w:r w:rsidRPr="003D356D">
              <w:rPr>
                <w:rFonts w:cstheme="minorHAnsi"/>
                <w:color w:val="002060"/>
                <w:lang w:eastAsia="ro-RO"/>
              </w:rPr>
              <w:t>eutilizare</w:t>
            </w:r>
            <w:r w:rsidRPr="003D356D">
              <w:rPr>
                <w:rFonts w:cstheme="minorHAnsi"/>
                <w:color w:val="002060"/>
              </w:rPr>
              <w:t xml:space="preserve"> </w:t>
            </w:r>
            <w:r w:rsidRPr="003D356D">
              <w:rPr>
                <w:rFonts w:cstheme="minorHAnsi"/>
                <w:color w:val="002060"/>
                <w:lang w:eastAsia="ro-RO"/>
              </w:rPr>
              <w:t>a deșeurilor -  economia circulară</w:t>
            </w:r>
            <w:r w:rsidRPr="003D356D">
              <w:rPr>
                <w:rFonts w:cstheme="minorHAnsi"/>
                <w:color w:val="002060"/>
              </w:rPr>
              <w:t xml:space="preserve"> </w:t>
            </w:r>
            <w:r w:rsidRPr="003D356D">
              <w:rPr>
                <w:rFonts w:cstheme="minorHAnsi"/>
                <w:color w:val="002060"/>
                <w:lang w:eastAsia="ro-RO"/>
              </w:rPr>
              <w:t xml:space="preserve">în timpul efectuării investiției - </w:t>
            </w:r>
            <w:r w:rsidRPr="003D356D">
              <w:rPr>
                <w:rFonts w:cstheme="minorHAnsi"/>
                <w:color w:val="002060"/>
              </w:rPr>
              <w:t xml:space="preserve">1 </w:t>
            </w:r>
            <w:r w:rsidRPr="003D356D">
              <w:rPr>
                <w:rFonts w:cstheme="minorHAnsi"/>
                <w:color w:val="002060"/>
                <w:lang w:eastAsia="ro-RO"/>
              </w:rPr>
              <w:t>punct</w:t>
            </w:r>
          </w:p>
          <w:p w14:paraId="50D14423" w14:textId="77777777" w:rsidR="006C4CF1" w:rsidRPr="003D356D" w:rsidRDefault="009D6CD9" w:rsidP="009D6CD9">
            <w:pPr>
              <w:pStyle w:val="Listparagraf"/>
              <w:numPr>
                <w:ilvl w:val="0"/>
                <w:numId w:val="19"/>
              </w:numPr>
              <w:spacing w:before="60"/>
              <w:contextualSpacing w:val="0"/>
              <w:jc w:val="both"/>
              <w:rPr>
                <w:rFonts w:cstheme="minorHAnsi"/>
                <w:color w:val="002060"/>
              </w:rPr>
            </w:pPr>
            <w:r w:rsidRPr="003D356D">
              <w:rPr>
                <w:rFonts w:cstheme="minorHAnsi"/>
                <w:color w:val="002060"/>
              </w:rPr>
              <w:lastRenderedPageBreak/>
              <w:t xml:space="preserve">Proiectul NU propune, </w:t>
            </w:r>
            <w:r w:rsidRPr="003D356D">
              <w:rPr>
                <w:rFonts w:cstheme="minorHAnsi"/>
                <w:color w:val="002060"/>
                <w:lang w:eastAsia="ro-RO"/>
              </w:rPr>
              <w:t xml:space="preserve">dincolo de prevederile legale, măsuri concrete de </w:t>
            </w:r>
            <w:r w:rsidRPr="003D356D">
              <w:rPr>
                <w:rFonts w:cstheme="minorHAnsi"/>
                <w:color w:val="002060"/>
              </w:rPr>
              <w:t>r</w:t>
            </w:r>
            <w:r w:rsidRPr="003D356D">
              <w:rPr>
                <w:rFonts w:cstheme="minorHAnsi"/>
                <w:color w:val="002060"/>
                <w:lang w:eastAsia="ro-RO"/>
              </w:rPr>
              <w:t>eutilizare</w:t>
            </w:r>
            <w:r w:rsidRPr="003D356D">
              <w:rPr>
                <w:rFonts w:cstheme="minorHAnsi"/>
                <w:color w:val="002060"/>
              </w:rPr>
              <w:t xml:space="preserve"> </w:t>
            </w:r>
            <w:r w:rsidRPr="003D356D">
              <w:rPr>
                <w:rFonts w:cstheme="minorHAnsi"/>
                <w:color w:val="002060"/>
                <w:lang w:eastAsia="ro-RO"/>
              </w:rPr>
              <w:t>a deșeurilor -  economia circulară</w:t>
            </w:r>
            <w:r w:rsidRPr="003D356D">
              <w:rPr>
                <w:rFonts w:cstheme="minorHAnsi"/>
                <w:color w:val="002060"/>
              </w:rPr>
              <w:t xml:space="preserve"> </w:t>
            </w:r>
            <w:r w:rsidRPr="003D356D">
              <w:rPr>
                <w:rFonts w:cstheme="minorHAnsi"/>
                <w:color w:val="002060"/>
                <w:lang w:eastAsia="ro-RO"/>
              </w:rPr>
              <w:t xml:space="preserve">în timpul efectuării investiției  </w:t>
            </w:r>
            <w:r w:rsidRPr="003D356D">
              <w:rPr>
                <w:rFonts w:cstheme="minorHAnsi"/>
                <w:color w:val="002060"/>
              </w:rPr>
              <w:t>- 0 puncte</w:t>
            </w:r>
          </w:p>
          <w:p w14:paraId="072FC537" w14:textId="77777777" w:rsidR="006C4CF1" w:rsidRPr="003D356D" w:rsidRDefault="006C4CF1">
            <w:pPr>
              <w:spacing w:before="60"/>
              <w:jc w:val="both"/>
              <w:rPr>
                <w:rFonts w:cstheme="minorHAnsi"/>
                <w:color w:val="002060"/>
              </w:rPr>
            </w:pPr>
          </w:p>
          <w:p w14:paraId="4EAD81EE" w14:textId="77777777" w:rsidR="006C4CF1" w:rsidRPr="003D356D" w:rsidRDefault="009D6CD9" w:rsidP="009D6CD9">
            <w:pPr>
              <w:pStyle w:val="Listparagraf"/>
              <w:numPr>
                <w:ilvl w:val="0"/>
                <w:numId w:val="3"/>
              </w:numPr>
              <w:spacing w:before="60"/>
              <w:contextualSpacing w:val="0"/>
              <w:jc w:val="both"/>
              <w:rPr>
                <w:rFonts w:cstheme="minorHAnsi"/>
                <w:b/>
                <w:bCs/>
                <w:color w:val="002060"/>
              </w:rPr>
            </w:pPr>
            <w:r w:rsidRPr="003D356D">
              <w:rPr>
                <w:rFonts w:cstheme="minorHAnsi"/>
                <w:b/>
                <w:bCs/>
                <w:color w:val="002060"/>
                <w:lang w:eastAsia="ro-RO"/>
              </w:rPr>
              <w:t>Alte măsuri care vizează implementarea principiilor de dezvoltare durabilă</w:t>
            </w:r>
          </w:p>
          <w:p w14:paraId="715E7514" w14:textId="77777777" w:rsidR="006C4CF1" w:rsidRPr="003D356D" w:rsidRDefault="009D6CD9" w:rsidP="009D6CD9">
            <w:pPr>
              <w:pStyle w:val="Listparagraf"/>
              <w:numPr>
                <w:ilvl w:val="0"/>
                <w:numId w:val="20"/>
              </w:numPr>
              <w:spacing w:before="60"/>
              <w:contextualSpacing w:val="0"/>
              <w:jc w:val="both"/>
              <w:rPr>
                <w:rFonts w:cstheme="minorHAnsi"/>
                <w:color w:val="002060"/>
              </w:rPr>
            </w:pPr>
            <w:r w:rsidRPr="003D356D">
              <w:rPr>
                <w:rFonts w:cstheme="minorHAnsi"/>
                <w:color w:val="002060"/>
                <w:lang w:eastAsia="ro-RO"/>
              </w:rPr>
              <w:t xml:space="preserve">Proiectul propune, dincolo de </w:t>
            </w:r>
            <w:r w:rsidRPr="003D356D">
              <w:rPr>
                <w:rFonts w:cstheme="minorHAnsi"/>
                <w:color w:val="002060"/>
              </w:rPr>
              <w:t>măsurile de reducere a cantităților de deșeuri rezultate în timpul efectuării investiției și de reutilizare a deșeurilor</w:t>
            </w:r>
            <w:r w:rsidRPr="003D356D">
              <w:rPr>
                <w:rFonts w:cstheme="minorHAnsi"/>
                <w:color w:val="002060"/>
                <w:lang w:eastAsia="ro-RO"/>
              </w:rPr>
              <w:t xml:space="preserve">, </w:t>
            </w:r>
            <w:r w:rsidRPr="003D356D">
              <w:rPr>
                <w:rFonts w:cstheme="minorHAnsi"/>
                <w:color w:val="002060"/>
              </w:rPr>
              <w:t xml:space="preserve">alte măsuri de </w:t>
            </w:r>
            <w:r w:rsidRPr="003D356D">
              <w:rPr>
                <w:rFonts w:cstheme="minorHAnsi"/>
                <w:color w:val="002060"/>
                <w:lang w:eastAsia="ro-RO"/>
              </w:rPr>
              <w:t>implementarea principiilor de dezvoltare durabilă</w:t>
            </w:r>
            <w:r w:rsidRPr="003D356D">
              <w:rPr>
                <w:rFonts w:cstheme="minorHAnsi"/>
                <w:color w:val="002060"/>
              </w:rPr>
              <w:t xml:space="preserve"> (ex. proiectarea clădirilor și tehnicile de construcție vor sprijini circularitatea și, în special, vor demonstra, în conformitate cu ISO 20887 sau cu alte standarde de evaluare a caracteristicilor de dezasamblare sau a adaptabilității clădirilor, modul în care sunt proiectate astfel încât să fie mai eficiente din punctul de vedere al utilizării resurselor, adaptabile, flexibile și demontabile pentru a permite reutilizarea și reciclarea); utilizarea de materiale de construcții și tehnologii eficiente din punct de vedere ecologic / implementarea principiilor de dezvoltare durabilă cu privire la reducerea poluării aerului și reducerea emisiilor suplimentare de GES (</w:t>
            </w:r>
            <w:hyperlink r:id="rId9" w:tooltip="https://eur-lex.europa.eu/legal-content/RO/TXT/PDF/?uri=CELEX:32018R2066&amp;from=EN" w:history="1">
              <w:r w:rsidRPr="003D356D">
                <w:rPr>
                  <w:rStyle w:val="Hyperlink"/>
                  <w:rFonts w:cstheme="minorHAnsi"/>
                  <w:color w:val="002060"/>
                </w:rPr>
                <w:t>https://eur-lex.europa.eu/legal-content/RO/TXT/PDF/?uri=CELEX:32018R2066&amp;from=EN</w:t>
              </w:r>
            </w:hyperlink>
            <w:r w:rsidRPr="003D356D">
              <w:rPr>
                <w:rFonts w:cstheme="minorHAnsi"/>
                <w:color w:val="002060"/>
              </w:rPr>
              <w:t xml:space="preserve"> ) </w:t>
            </w:r>
            <w:r w:rsidRPr="003D356D">
              <w:rPr>
                <w:rFonts w:cstheme="minorHAnsi"/>
                <w:color w:val="002060"/>
                <w:lang w:eastAsia="ro-RO"/>
              </w:rPr>
              <w:t xml:space="preserve">- 1 punct; </w:t>
            </w:r>
            <w:r w:rsidRPr="003D356D">
              <w:rPr>
                <w:rFonts w:cstheme="minorHAnsi"/>
                <w:color w:val="002060"/>
              </w:rPr>
              <w:t xml:space="preserve"> </w:t>
            </w:r>
          </w:p>
          <w:p w14:paraId="4FBE7680" w14:textId="77777777" w:rsidR="006C4CF1" w:rsidRPr="003D356D" w:rsidRDefault="009D6CD9" w:rsidP="009D6CD9">
            <w:pPr>
              <w:pStyle w:val="Listparagraf"/>
              <w:numPr>
                <w:ilvl w:val="0"/>
                <w:numId w:val="20"/>
              </w:numPr>
              <w:spacing w:before="60"/>
              <w:contextualSpacing w:val="0"/>
              <w:jc w:val="both"/>
              <w:rPr>
                <w:rFonts w:cstheme="minorHAnsi"/>
                <w:color w:val="002060"/>
              </w:rPr>
            </w:pPr>
            <w:r w:rsidRPr="003D356D">
              <w:rPr>
                <w:rFonts w:cstheme="minorHAnsi"/>
                <w:color w:val="002060"/>
              </w:rPr>
              <w:t xml:space="preserve">Proiectul NU </w:t>
            </w:r>
            <w:r w:rsidRPr="003D356D">
              <w:rPr>
                <w:rFonts w:cstheme="minorHAnsi"/>
                <w:color w:val="002060"/>
                <w:lang w:eastAsia="ro-RO"/>
              </w:rPr>
              <w:t xml:space="preserve">propune, dincolo de </w:t>
            </w:r>
            <w:r w:rsidRPr="003D356D">
              <w:rPr>
                <w:rFonts w:cstheme="minorHAnsi"/>
                <w:color w:val="002060"/>
              </w:rPr>
              <w:t>măsurile de reducere a cantităților de deșeuri rezultate în timpul efectuării investiției și de reutilizare a deșeurilor</w:t>
            </w:r>
            <w:r w:rsidRPr="003D356D">
              <w:rPr>
                <w:rFonts w:cstheme="minorHAnsi"/>
                <w:color w:val="002060"/>
                <w:lang w:eastAsia="ro-RO"/>
              </w:rPr>
              <w:t xml:space="preserve">, </w:t>
            </w:r>
            <w:r w:rsidRPr="003D356D">
              <w:rPr>
                <w:rFonts w:cstheme="minorHAnsi"/>
                <w:color w:val="002060"/>
              </w:rPr>
              <w:t xml:space="preserve">alte măsuri de </w:t>
            </w:r>
            <w:r w:rsidRPr="003D356D">
              <w:rPr>
                <w:rFonts w:cstheme="minorHAnsi"/>
                <w:color w:val="002060"/>
                <w:lang w:eastAsia="ro-RO"/>
              </w:rPr>
              <w:t xml:space="preserve">implementarea principiilor de dezvoltare durabilă  </w:t>
            </w:r>
            <w:r w:rsidRPr="003D356D">
              <w:rPr>
                <w:rFonts w:cstheme="minorHAnsi"/>
                <w:color w:val="002060"/>
              </w:rPr>
              <w:t>- 0 puncte.</w:t>
            </w:r>
          </w:p>
        </w:tc>
        <w:tc>
          <w:tcPr>
            <w:tcW w:w="1208" w:type="dxa"/>
          </w:tcPr>
          <w:p w14:paraId="58D4FE9D" w14:textId="77777777" w:rsidR="006C4CF1" w:rsidRPr="003D356D" w:rsidRDefault="009D6CD9">
            <w:pPr>
              <w:spacing w:before="60"/>
              <w:jc w:val="both"/>
              <w:rPr>
                <w:rFonts w:cstheme="minorHAnsi"/>
                <w:color w:val="002060"/>
              </w:rPr>
            </w:pPr>
            <w:r w:rsidRPr="003D356D">
              <w:rPr>
                <w:rFonts w:cstheme="minorHAnsi"/>
                <w:color w:val="002060"/>
              </w:rPr>
              <w:lastRenderedPageBreak/>
              <w:t>NU</w:t>
            </w:r>
          </w:p>
        </w:tc>
        <w:tc>
          <w:tcPr>
            <w:tcW w:w="6378" w:type="dxa"/>
            <w:shd w:val="clear" w:color="auto" w:fill="auto"/>
          </w:tcPr>
          <w:p w14:paraId="7E38BF5F" w14:textId="7758359D" w:rsidR="006C4CF1" w:rsidRPr="003D356D" w:rsidRDefault="009D6CD9">
            <w:pPr>
              <w:spacing w:before="60"/>
              <w:jc w:val="both"/>
              <w:rPr>
                <w:rFonts w:cstheme="minorHAnsi"/>
                <w:color w:val="002060"/>
              </w:rPr>
            </w:pPr>
            <w:r w:rsidRPr="003D356D">
              <w:rPr>
                <w:rFonts w:cstheme="minorHAnsi"/>
                <w:color w:val="002060"/>
              </w:rPr>
              <w:t>Documente = Se vor prezenta din SF/ PT</w:t>
            </w:r>
            <w:r w:rsidR="00A34827" w:rsidRPr="003D356D">
              <w:rPr>
                <w:rFonts w:cstheme="minorHAnsi"/>
                <w:color w:val="002060"/>
              </w:rPr>
              <w:t>/</w:t>
            </w:r>
            <w:r w:rsidR="005C0B67" w:rsidRPr="003D356D">
              <w:rPr>
                <w:rFonts w:cstheme="minorHAnsi"/>
                <w:color w:val="002060"/>
              </w:rPr>
              <w:t xml:space="preserve"> documentații de atribuire</w:t>
            </w:r>
            <w:r w:rsidRPr="003D356D">
              <w:rPr>
                <w:rFonts w:cstheme="minorHAnsi"/>
                <w:color w:val="002060"/>
              </w:rPr>
              <w:t>;</w:t>
            </w:r>
          </w:p>
          <w:p w14:paraId="50810929" w14:textId="77777777" w:rsidR="00A34827" w:rsidRPr="003D356D" w:rsidRDefault="00A34827">
            <w:pPr>
              <w:spacing w:before="60"/>
              <w:jc w:val="both"/>
              <w:rPr>
                <w:rFonts w:cstheme="minorHAnsi"/>
                <w:color w:val="002060"/>
              </w:rPr>
            </w:pPr>
          </w:p>
          <w:p w14:paraId="6212A6C1" w14:textId="77777777" w:rsidR="006C4CF1" w:rsidRPr="003D356D" w:rsidRDefault="006C4CF1">
            <w:pPr>
              <w:spacing w:before="60"/>
              <w:jc w:val="both"/>
              <w:rPr>
                <w:rFonts w:cstheme="minorHAnsi"/>
                <w:color w:val="002060"/>
              </w:rPr>
            </w:pPr>
          </w:p>
          <w:p w14:paraId="00943513" w14:textId="77777777" w:rsidR="006C4CF1" w:rsidRPr="003D356D" w:rsidRDefault="006C4CF1">
            <w:pPr>
              <w:spacing w:before="60"/>
              <w:jc w:val="both"/>
              <w:rPr>
                <w:rFonts w:cstheme="minorHAnsi"/>
                <w:color w:val="002060"/>
              </w:rPr>
            </w:pPr>
          </w:p>
        </w:tc>
        <w:tc>
          <w:tcPr>
            <w:tcW w:w="1134" w:type="dxa"/>
          </w:tcPr>
          <w:p w14:paraId="50C4D026" w14:textId="77777777" w:rsidR="006C4CF1" w:rsidRPr="003D356D" w:rsidRDefault="009D6CD9">
            <w:pPr>
              <w:spacing w:before="60"/>
              <w:jc w:val="both"/>
              <w:rPr>
                <w:rFonts w:cstheme="minorHAnsi"/>
                <w:color w:val="002060"/>
              </w:rPr>
            </w:pPr>
            <w:r w:rsidRPr="003D356D">
              <w:rPr>
                <w:rFonts w:cstheme="minorHAnsi"/>
                <w:color w:val="002060"/>
              </w:rPr>
              <w:t>3</w:t>
            </w:r>
          </w:p>
        </w:tc>
        <w:tc>
          <w:tcPr>
            <w:tcW w:w="1081" w:type="dxa"/>
          </w:tcPr>
          <w:p w14:paraId="29722F21" w14:textId="77777777" w:rsidR="006C4CF1" w:rsidRPr="003D356D" w:rsidRDefault="006C4CF1">
            <w:pPr>
              <w:spacing w:before="60"/>
              <w:jc w:val="both"/>
              <w:rPr>
                <w:rFonts w:cstheme="minorHAnsi"/>
                <w:color w:val="002060"/>
              </w:rPr>
            </w:pPr>
          </w:p>
        </w:tc>
      </w:tr>
      <w:tr w:rsidR="00CB318C" w:rsidRPr="003D356D" w14:paraId="2886FB6A" w14:textId="77777777" w:rsidTr="00CB318C">
        <w:tc>
          <w:tcPr>
            <w:tcW w:w="2405" w:type="dxa"/>
            <w:shd w:val="clear" w:color="auto" w:fill="auto"/>
          </w:tcPr>
          <w:p w14:paraId="792B6A35" w14:textId="77777777" w:rsidR="006C4CF1" w:rsidRPr="003D356D" w:rsidRDefault="009D6CD9">
            <w:pPr>
              <w:spacing w:before="60"/>
              <w:jc w:val="both"/>
              <w:rPr>
                <w:rFonts w:cstheme="minorHAnsi"/>
                <w:color w:val="002060"/>
              </w:rPr>
            </w:pPr>
            <w:r w:rsidRPr="003D356D">
              <w:rPr>
                <w:rFonts w:cstheme="minorHAnsi"/>
                <w:color w:val="002060"/>
              </w:rPr>
              <w:t xml:space="preserve">Subcriteriul 6.3.    Imunizarea la schimbări climatice </w:t>
            </w:r>
          </w:p>
        </w:tc>
        <w:tc>
          <w:tcPr>
            <w:tcW w:w="8715" w:type="dxa"/>
            <w:shd w:val="clear" w:color="auto" w:fill="auto"/>
          </w:tcPr>
          <w:p w14:paraId="11966BD1" w14:textId="66695AFC" w:rsidR="006C4CF1" w:rsidRPr="003D356D" w:rsidRDefault="009D6CD9" w:rsidP="00780AEA">
            <w:pPr>
              <w:spacing w:before="60"/>
              <w:jc w:val="both"/>
              <w:rPr>
                <w:rFonts w:cstheme="minorHAnsi"/>
                <w:color w:val="002060"/>
                <w:lang w:eastAsia="ro-RO"/>
              </w:rPr>
            </w:pPr>
            <w:r w:rsidRPr="003D356D">
              <w:rPr>
                <w:rFonts w:cstheme="minorHAnsi"/>
                <w:color w:val="002060"/>
              </w:rPr>
              <w:t>Proiectul vizează măsuri concrete prin care este asigurată imunizarea la schimbări climatice pentru investiția care se limitează la construcții noi.</w:t>
            </w:r>
          </w:p>
          <w:p w14:paraId="52B2EE71" w14:textId="77777777" w:rsidR="006C4CF1" w:rsidRPr="003D356D" w:rsidRDefault="009D6CD9">
            <w:pPr>
              <w:spacing w:before="60"/>
              <w:jc w:val="both"/>
              <w:rPr>
                <w:rFonts w:cstheme="minorHAnsi"/>
                <w:color w:val="002060"/>
              </w:rPr>
            </w:pPr>
            <w:r w:rsidRPr="003D356D">
              <w:rPr>
                <w:rFonts w:cstheme="minorHAnsi"/>
                <w:color w:val="002060"/>
              </w:rPr>
              <w:t xml:space="preserve">Proiectul, dincolo de privirile legale, propune următoarele măsuri: </w:t>
            </w:r>
          </w:p>
          <w:p w14:paraId="357243C3" w14:textId="77777777" w:rsidR="006C4CF1" w:rsidRPr="003D356D" w:rsidRDefault="009D6CD9" w:rsidP="009D6CD9">
            <w:pPr>
              <w:pStyle w:val="Listparagraf"/>
              <w:numPr>
                <w:ilvl w:val="0"/>
                <w:numId w:val="26"/>
              </w:numPr>
              <w:spacing w:before="60"/>
              <w:contextualSpacing w:val="0"/>
              <w:jc w:val="both"/>
              <w:rPr>
                <w:rFonts w:cstheme="minorHAnsi"/>
                <w:color w:val="002060"/>
              </w:rPr>
            </w:pPr>
            <w:r w:rsidRPr="003D356D">
              <w:rPr>
                <w:rFonts w:cstheme="minorHAnsi"/>
                <w:color w:val="002060"/>
              </w:rPr>
              <w:t>Creșterea spațiilor verzi şi a arborilor;</w:t>
            </w:r>
          </w:p>
          <w:p w14:paraId="39D1628B" w14:textId="017E2FEE" w:rsidR="003E50B6" w:rsidRPr="003D356D" w:rsidRDefault="009D6CD9" w:rsidP="00780AEA">
            <w:pPr>
              <w:pStyle w:val="Listparagraf"/>
              <w:numPr>
                <w:ilvl w:val="0"/>
                <w:numId w:val="26"/>
              </w:numPr>
              <w:spacing w:before="60"/>
              <w:contextualSpacing w:val="0"/>
              <w:jc w:val="both"/>
              <w:rPr>
                <w:rFonts w:cstheme="minorHAnsi"/>
                <w:color w:val="002060"/>
              </w:rPr>
            </w:pPr>
            <w:r w:rsidRPr="003D356D">
              <w:rPr>
                <w:rFonts w:cstheme="minorHAnsi"/>
                <w:color w:val="002060"/>
              </w:rPr>
              <w:t>Proiectarea adecvată a clădirilor, folosind umbrirea, ventilația naturală şi o bună izolare termică</w:t>
            </w:r>
            <w:r w:rsidR="00780AEA" w:rsidRPr="003D356D">
              <w:rPr>
                <w:rFonts w:cstheme="minorHAnsi"/>
                <w:color w:val="002060"/>
              </w:rPr>
              <w:t xml:space="preserve"> </w:t>
            </w:r>
          </w:p>
          <w:p w14:paraId="6EF30344" w14:textId="5C378FAF" w:rsidR="003E50B6" w:rsidRPr="003D356D" w:rsidRDefault="003E50B6" w:rsidP="003E50B6">
            <w:pPr>
              <w:spacing w:before="60"/>
              <w:ind w:left="360"/>
              <w:jc w:val="both"/>
              <w:rPr>
                <w:rFonts w:cstheme="minorHAnsi"/>
                <w:color w:val="002060"/>
              </w:rPr>
            </w:pPr>
          </w:p>
          <w:p w14:paraId="23D98D7E" w14:textId="3AF61A9F" w:rsidR="00780AEA" w:rsidRPr="003D356D" w:rsidRDefault="00780AEA" w:rsidP="00780AEA">
            <w:pPr>
              <w:pStyle w:val="Listparagraf"/>
              <w:numPr>
                <w:ilvl w:val="0"/>
                <w:numId w:val="21"/>
              </w:numPr>
              <w:spacing w:before="60"/>
              <w:contextualSpacing w:val="0"/>
              <w:jc w:val="both"/>
              <w:rPr>
                <w:rFonts w:cstheme="minorHAnsi"/>
                <w:color w:val="002060"/>
              </w:rPr>
            </w:pPr>
            <w:r w:rsidRPr="003D356D">
              <w:rPr>
                <w:rFonts w:cstheme="minorHAnsi"/>
                <w:color w:val="002060"/>
              </w:rPr>
              <w:t>Proiectul aplică</w:t>
            </w:r>
            <w:r w:rsidR="001C5C5C" w:rsidRPr="003D356D">
              <w:rPr>
                <w:rFonts w:cstheme="minorHAnsi"/>
                <w:color w:val="002060"/>
              </w:rPr>
              <w:t xml:space="preserve"> (suplimentar fa</w:t>
            </w:r>
            <w:r w:rsidR="001951AB" w:rsidRPr="003D356D">
              <w:rPr>
                <w:rFonts w:cstheme="minorHAnsi"/>
                <w:color w:val="002060"/>
              </w:rPr>
              <w:t>ță</w:t>
            </w:r>
            <w:r w:rsidR="001C5C5C" w:rsidRPr="003D356D">
              <w:rPr>
                <w:rFonts w:cstheme="minorHAnsi"/>
                <w:color w:val="002060"/>
              </w:rPr>
              <w:t xml:space="preserve"> de concluziile analizei privind imunizarea la schimbările climatice)</w:t>
            </w:r>
            <w:r w:rsidRPr="003D356D">
              <w:rPr>
                <w:rFonts w:cstheme="minorHAnsi"/>
                <w:color w:val="002060"/>
              </w:rPr>
              <w:t xml:space="preserve"> toate măsurile de imunizare</w:t>
            </w:r>
            <w:r w:rsidR="001C5C5C" w:rsidRPr="003D356D">
              <w:rPr>
                <w:rFonts w:cstheme="minorHAnsi"/>
                <w:color w:val="002060"/>
              </w:rPr>
              <w:t xml:space="preserve"> </w:t>
            </w:r>
            <w:r w:rsidRPr="003D356D">
              <w:rPr>
                <w:rFonts w:cstheme="minorHAnsi"/>
                <w:color w:val="002060"/>
              </w:rPr>
              <w:t xml:space="preserve">– </w:t>
            </w:r>
            <w:r w:rsidR="001C5C5C" w:rsidRPr="003D356D">
              <w:rPr>
                <w:rFonts w:cstheme="minorHAnsi"/>
                <w:color w:val="002060"/>
              </w:rPr>
              <w:t>2</w:t>
            </w:r>
            <w:r w:rsidRPr="003D356D">
              <w:rPr>
                <w:rFonts w:cstheme="minorHAnsi"/>
                <w:color w:val="002060"/>
              </w:rPr>
              <w:t xml:space="preserve"> punct</w:t>
            </w:r>
            <w:r w:rsidR="001C5C5C" w:rsidRPr="003D356D">
              <w:rPr>
                <w:rFonts w:cstheme="minorHAnsi"/>
                <w:color w:val="002060"/>
              </w:rPr>
              <w:t>e</w:t>
            </w:r>
            <w:r w:rsidRPr="003D356D">
              <w:rPr>
                <w:rFonts w:cstheme="minorHAnsi"/>
                <w:color w:val="002060"/>
              </w:rPr>
              <w:t>;</w:t>
            </w:r>
          </w:p>
          <w:p w14:paraId="32DD6103" w14:textId="229FAF63" w:rsidR="00780AEA" w:rsidRPr="003D356D" w:rsidRDefault="00780AEA" w:rsidP="00780AEA">
            <w:pPr>
              <w:pStyle w:val="Listparagraf"/>
              <w:numPr>
                <w:ilvl w:val="0"/>
                <w:numId w:val="21"/>
              </w:numPr>
              <w:spacing w:before="60"/>
              <w:jc w:val="both"/>
              <w:rPr>
                <w:rFonts w:cstheme="minorHAnsi"/>
                <w:color w:val="002060"/>
              </w:rPr>
            </w:pPr>
            <w:r w:rsidRPr="003D356D">
              <w:rPr>
                <w:rFonts w:cstheme="minorHAnsi"/>
                <w:color w:val="002060"/>
              </w:rPr>
              <w:t>Proiectul aplic</w:t>
            </w:r>
            <w:r w:rsidR="001951AB" w:rsidRPr="003D356D">
              <w:rPr>
                <w:rFonts w:cstheme="minorHAnsi"/>
                <w:color w:val="002060"/>
              </w:rPr>
              <w:t>ă</w:t>
            </w:r>
            <w:r w:rsidR="001C5C5C" w:rsidRPr="003D356D">
              <w:rPr>
                <w:rFonts w:cstheme="minorHAnsi"/>
                <w:color w:val="002060"/>
              </w:rPr>
              <w:t xml:space="preserve"> parțial</w:t>
            </w:r>
            <w:r w:rsidRPr="003D356D">
              <w:rPr>
                <w:rFonts w:cstheme="minorHAnsi"/>
                <w:color w:val="002060"/>
              </w:rPr>
              <w:t xml:space="preserve"> </w:t>
            </w:r>
            <w:r w:rsidR="001C5C5C" w:rsidRPr="003D356D">
              <w:rPr>
                <w:rFonts w:cstheme="minorHAnsi"/>
                <w:color w:val="002060"/>
              </w:rPr>
              <w:t>(aplic</w:t>
            </w:r>
            <w:r w:rsidR="001951AB" w:rsidRPr="003D356D">
              <w:rPr>
                <w:rFonts w:cstheme="minorHAnsi"/>
                <w:color w:val="002060"/>
              </w:rPr>
              <w:t>ă</w:t>
            </w:r>
            <w:r w:rsidR="001C5C5C" w:rsidRPr="003D356D">
              <w:rPr>
                <w:rFonts w:cstheme="minorHAnsi"/>
                <w:color w:val="002060"/>
              </w:rPr>
              <w:t xml:space="preserve"> una dintre</w:t>
            </w:r>
            <w:r w:rsidR="001951AB" w:rsidRPr="003D356D">
              <w:rPr>
                <w:rFonts w:cstheme="minorHAnsi"/>
                <w:color w:val="002060"/>
              </w:rPr>
              <w:t xml:space="preserve"> cele 2 măsuri total sau parțial</w:t>
            </w:r>
            <w:r w:rsidR="001C5C5C" w:rsidRPr="003D356D">
              <w:rPr>
                <w:rFonts w:cstheme="minorHAnsi"/>
                <w:color w:val="002060"/>
              </w:rPr>
              <w:t xml:space="preserve">) </w:t>
            </w:r>
            <w:r w:rsidRPr="003D356D">
              <w:rPr>
                <w:rFonts w:cstheme="minorHAnsi"/>
                <w:color w:val="002060"/>
              </w:rPr>
              <w:t xml:space="preserve">măsurile </w:t>
            </w:r>
            <w:r w:rsidR="001C5C5C" w:rsidRPr="003D356D">
              <w:rPr>
                <w:rFonts w:cstheme="minorHAnsi"/>
                <w:color w:val="002060"/>
              </w:rPr>
              <w:t>de imunizare</w:t>
            </w:r>
            <w:r w:rsidR="001951AB" w:rsidRPr="003D356D">
              <w:rPr>
                <w:rFonts w:cstheme="minorHAnsi"/>
                <w:color w:val="002060"/>
              </w:rPr>
              <w:t xml:space="preserve"> </w:t>
            </w:r>
            <w:r w:rsidRPr="003D356D">
              <w:rPr>
                <w:rFonts w:cstheme="minorHAnsi"/>
                <w:color w:val="002060"/>
              </w:rPr>
              <w:t xml:space="preserve">– </w:t>
            </w:r>
            <w:r w:rsidR="001951AB" w:rsidRPr="003D356D">
              <w:rPr>
                <w:rFonts w:cstheme="minorHAnsi"/>
                <w:color w:val="002060"/>
              </w:rPr>
              <w:t>1</w:t>
            </w:r>
            <w:r w:rsidRPr="003D356D">
              <w:rPr>
                <w:rFonts w:cstheme="minorHAnsi"/>
                <w:color w:val="002060"/>
              </w:rPr>
              <w:t xml:space="preserve"> punct</w:t>
            </w:r>
            <w:r w:rsidR="001951AB" w:rsidRPr="003D356D">
              <w:rPr>
                <w:rFonts w:cstheme="minorHAnsi"/>
                <w:color w:val="002060"/>
              </w:rPr>
              <w:t>;</w:t>
            </w:r>
          </w:p>
          <w:p w14:paraId="3E2A4CA3" w14:textId="19D8A1AC" w:rsidR="001951AB" w:rsidRPr="003D356D" w:rsidRDefault="001951AB" w:rsidP="003D356D">
            <w:pPr>
              <w:pStyle w:val="Listparagraf"/>
              <w:numPr>
                <w:ilvl w:val="0"/>
                <w:numId w:val="21"/>
              </w:numPr>
              <w:spacing w:before="60"/>
              <w:jc w:val="both"/>
              <w:rPr>
                <w:rFonts w:cstheme="minorHAnsi"/>
                <w:color w:val="002060"/>
              </w:rPr>
            </w:pPr>
            <w:r w:rsidRPr="003D356D">
              <w:rPr>
                <w:rFonts w:cstheme="minorHAnsi"/>
                <w:color w:val="002060"/>
              </w:rPr>
              <w:t>Proiectul NU aplică măsurile de imunizare – 0 puncte</w:t>
            </w:r>
          </w:p>
          <w:p w14:paraId="04F324C9" w14:textId="77777777" w:rsidR="006C4CF1" w:rsidRPr="003D356D" w:rsidRDefault="009D6CD9">
            <w:pPr>
              <w:spacing w:before="60"/>
              <w:jc w:val="both"/>
              <w:rPr>
                <w:rFonts w:cstheme="minorHAnsi"/>
                <w:color w:val="002060"/>
              </w:rPr>
            </w:pPr>
            <w:r w:rsidRPr="003D356D">
              <w:rPr>
                <w:rFonts w:cstheme="minorHAnsi"/>
                <w:color w:val="002060"/>
              </w:rPr>
              <w:t>NB. Punctarea acestor măsuri se realizează în situația în care solicitantul, fie preia în analiza privind imunizarea la schimbările climatice sau le integrează în documentația tehnico-economică</w:t>
            </w:r>
          </w:p>
        </w:tc>
        <w:tc>
          <w:tcPr>
            <w:tcW w:w="1208" w:type="dxa"/>
          </w:tcPr>
          <w:p w14:paraId="7ED6F361" w14:textId="77777777" w:rsidR="006C4CF1" w:rsidRPr="003D356D" w:rsidRDefault="009D6CD9">
            <w:pPr>
              <w:spacing w:before="60"/>
              <w:jc w:val="both"/>
              <w:rPr>
                <w:rFonts w:cstheme="minorHAnsi"/>
                <w:color w:val="002060"/>
              </w:rPr>
            </w:pPr>
            <w:r w:rsidRPr="003D356D">
              <w:rPr>
                <w:rFonts w:cstheme="minorHAnsi"/>
                <w:color w:val="002060"/>
              </w:rPr>
              <w:t>NU</w:t>
            </w:r>
          </w:p>
        </w:tc>
        <w:tc>
          <w:tcPr>
            <w:tcW w:w="6378" w:type="dxa"/>
            <w:shd w:val="clear" w:color="auto" w:fill="auto"/>
          </w:tcPr>
          <w:p w14:paraId="64B45D81" w14:textId="77777777" w:rsidR="00A34827" w:rsidRPr="003D356D" w:rsidRDefault="00A34827" w:rsidP="00A34827">
            <w:pPr>
              <w:spacing w:before="60"/>
              <w:jc w:val="both"/>
              <w:rPr>
                <w:rFonts w:eastAsia="Calibri" w:cstheme="minorHAnsi"/>
                <w:color w:val="002060"/>
              </w:rPr>
            </w:pPr>
            <w:r w:rsidRPr="003D356D">
              <w:rPr>
                <w:rFonts w:eastAsia="Calibri" w:cstheme="minorHAnsi"/>
                <w:color w:val="002060"/>
              </w:rPr>
              <w:t xml:space="preserve">Punctajul se va acorda în baza </w:t>
            </w:r>
            <w:proofErr w:type="spellStart"/>
            <w:r w:rsidRPr="003D356D">
              <w:rPr>
                <w:rFonts w:eastAsia="Calibri" w:cstheme="minorHAnsi"/>
                <w:color w:val="002060"/>
              </w:rPr>
              <w:t>Action</w:t>
            </w:r>
            <w:proofErr w:type="spellEnd"/>
            <w:r w:rsidRPr="003D356D">
              <w:rPr>
                <w:rFonts w:eastAsia="Calibri" w:cstheme="minorHAnsi"/>
                <w:color w:val="002060"/>
              </w:rPr>
              <w:t xml:space="preserve"> </w:t>
            </w:r>
            <w:proofErr w:type="spellStart"/>
            <w:r w:rsidRPr="003D356D">
              <w:rPr>
                <w:rFonts w:eastAsia="Calibri" w:cstheme="minorHAnsi"/>
                <w:color w:val="002060"/>
              </w:rPr>
              <w:t>Completion</w:t>
            </w:r>
            <w:proofErr w:type="spellEnd"/>
            <w:r w:rsidRPr="003D356D">
              <w:rPr>
                <w:rFonts w:eastAsia="Calibri" w:cstheme="minorHAnsi"/>
                <w:color w:val="002060"/>
              </w:rPr>
              <w:t xml:space="preserve"> Note, varianta actualizată, emis pentru proiectul care vizează construcția spitalului regional de urgenţă pentru care a fost depus proiectul.</w:t>
            </w:r>
          </w:p>
          <w:p w14:paraId="6C811CA1" w14:textId="77777777" w:rsidR="006C4CF1" w:rsidRPr="003D356D" w:rsidRDefault="006C4CF1">
            <w:pPr>
              <w:spacing w:before="60"/>
              <w:jc w:val="both"/>
              <w:rPr>
                <w:rFonts w:cstheme="minorHAnsi"/>
                <w:color w:val="002060"/>
              </w:rPr>
            </w:pPr>
          </w:p>
        </w:tc>
        <w:tc>
          <w:tcPr>
            <w:tcW w:w="1134" w:type="dxa"/>
          </w:tcPr>
          <w:p w14:paraId="303430E5" w14:textId="77777777" w:rsidR="006C4CF1" w:rsidRPr="003D356D" w:rsidRDefault="009D6CD9">
            <w:pPr>
              <w:spacing w:before="60"/>
              <w:jc w:val="both"/>
              <w:rPr>
                <w:rFonts w:cstheme="minorHAnsi"/>
                <w:color w:val="002060"/>
              </w:rPr>
            </w:pPr>
            <w:r w:rsidRPr="003D356D">
              <w:rPr>
                <w:rFonts w:cstheme="minorHAnsi"/>
                <w:color w:val="002060"/>
              </w:rPr>
              <w:t>2</w:t>
            </w:r>
          </w:p>
        </w:tc>
        <w:tc>
          <w:tcPr>
            <w:tcW w:w="1081" w:type="dxa"/>
          </w:tcPr>
          <w:p w14:paraId="5D4483F3" w14:textId="77777777" w:rsidR="006C4CF1" w:rsidRPr="003D356D" w:rsidRDefault="006C4CF1">
            <w:pPr>
              <w:spacing w:before="60"/>
              <w:jc w:val="both"/>
              <w:rPr>
                <w:rFonts w:cstheme="minorHAnsi"/>
                <w:color w:val="002060"/>
              </w:rPr>
            </w:pPr>
          </w:p>
        </w:tc>
      </w:tr>
      <w:tr w:rsidR="00CB318C" w:rsidRPr="003D356D" w14:paraId="79BB46EA" w14:textId="77777777" w:rsidTr="00CB318C">
        <w:tc>
          <w:tcPr>
            <w:tcW w:w="2405" w:type="dxa"/>
            <w:shd w:val="clear" w:color="auto" w:fill="auto"/>
          </w:tcPr>
          <w:p w14:paraId="5D67C7D4" w14:textId="77777777" w:rsidR="006C4CF1" w:rsidRPr="003D356D" w:rsidRDefault="009D6CD9">
            <w:pPr>
              <w:spacing w:before="60"/>
              <w:jc w:val="both"/>
              <w:rPr>
                <w:rFonts w:cstheme="minorHAnsi"/>
                <w:color w:val="002060"/>
              </w:rPr>
            </w:pPr>
            <w:r w:rsidRPr="003D356D">
              <w:rPr>
                <w:rFonts w:cstheme="minorHAnsi"/>
                <w:color w:val="002060"/>
              </w:rPr>
              <w:t>Subcriteriul 6.4 Măsuri privind protecția biodiversității</w:t>
            </w:r>
          </w:p>
        </w:tc>
        <w:tc>
          <w:tcPr>
            <w:tcW w:w="8715" w:type="dxa"/>
            <w:shd w:val="clear" w:color="auto" w:fill="auto"/>
          </w:tcPr>
          <w:p w14:paraId="716A044D" w14:textId="77777777" w:rsidR="006C4CF1" w:rsidRPr="003D356D" w:rsidRDefault="009D6CD9">
            <w:pPr>
              <w:spacing w:before="60"/>
              <w:jc w:val="both"/>
              <w:rPr>
                <w:rFonts w:cstheme="minorHAnsi"/>
                <w:color w:val="002060"/>
                <w:lang w:eastAsia="ro-RO"/>
              </w:rPr>
            </w:pPr>
            <w:r w:rsidRPr="003D356D">
              <w:rPr>
                <w:rFonts w:cstheme="minorHAnsi"/>
                <w:color w:val="002060"/>
                <w:lang w:eastAsia="ro-RO"/>
              </w:rPr>
              <w:t xml:space="preserve">Proiectul vizează </w:t>
            </w:r>
            <w:r w:rsidRPr="003D356D">
              <w:rPr>
                <w:rFonts w:cstheme="minorHAnsi"/>
                <w:color w:val="002060"/>
              </w:rPr>
              <w:t>soluții</w:t>
            </w:r>
            <w:r w:rsidRPr="003D356D">
              <w:rPr>
                <w:rFonts w:cstheme="minorHAnsi"/>
                <w:color w:val="002060"/>
                <w:lang w:eastAsia="ro-RO"/>
              </w:rPr>
              <w:t xml:space="preserve"> de protecție a speciilor nocturne si aplică următoarele </w:t>
            </w:r>
            <w:r w:rsidRPr="003D356D">
              <w:rPr>
                <w:rFonts w:cstheme="minorHAnsi"/>
                <w:color w:val="002060"/>
              </w:rPr>
              <w:t>soluții</w:t>
            </w:r>
            <w:r w:rsidRPr="003D356D">
              <w:rPr>
                <w:rFonts w:cstheme="minorHAnsi"/>
                <w:color w:val="002060"/>
                <w:lang w:eastAsia="ro-RO"/>
              </w:rPr>
              <w:t xml:space="preserve"> aferente sistemelor de iluminare artificială la exterior:</w:t>
            </w:r>
          </w:p>
          <w:p w14:paraId="0B33FA95" w14:textId="77777777" w:rsidR="006C4CF1" w:rsidRPr="003D356D" w:rsidRDefault="009D6CD9" w:rsidP="009D6CD9">
            <w:pPr>
              <w:pStyle w:val="Listparagraf"/>
              <w:numPr>
                <w:ilvl w:val="0"/>
                <w:numId w:val="27"/>
              </w:numPr>
              <w:spacing w:before="60"/>
              <w:contextualSpacing w:val="0"/>
              <w:jc w:val="both"/>
              <w:rPr>
                <w:rFonts w:cstheme="minorHAnsi"/>
                <w:color w:val="002060"/>
                <w:lang w:eastAsia="ro-RO"/>
              </w:rPr>
            </w:pPr>
            <w:r w:rsidRPr="003D356D">
              <w:rPr>
                <w:rFonts w:cstheme="minorHAnsi"/>
                <w:color w:val="002060"/>
                <w:lang w:eastAsia="ro-RO"/>
              </w:rPr>
              <w:t>Reducerea supra-iluminării (lumini prea puternice);</w:t>
            </w:r>
          </w:p>
          <w:p w14:paraId="6420DC4D" w14:textId="77777777" w:rsidR="006C4CF1" w:rsidRPr="003D356D" w:rsidRDefault="009D6CD9" w:rsidP="009D6CD9">
            <w:pPr>
              <w:pStyle w:val="Listparagraf"/>
              <w:numPr>
                <w:ilvl w:val="0"/>
                <w:numId w:val="27"/>
              </w:numPr>
              <w:spacing w:before="60"/>
              <w:contextualSpacing w:val="0"/>
              <w:jc w:val="both"/>
              <w:rPr>
                <w:rFonts w:cstheme="minorHAnsi"/>
                <w:color w:val="002060"/>
                <w:lang w:eastAsia="ro-RO"/>
              </w:rPr>
            </w:pPr>
            <w:r w:rsidRPr="003D356D">
              <w:rPr>
                <w:rFonts w:cstheme="minorHAnsi"/>
                <w:color w:val="002060"/>
                <w:lang w:eastAsia="ro-RO"/>
              </w:rPr>
              <w:t>Orientarea şi ecranarea surselor de lumină (menținerea luminii în limita proprietății sau a zonei desemnate pentru iluminare);</w:t>
            </w:r>
          </w:p>
          <w:p w14:paraId="5BB05C53" w14:textId="77777777" w:rsidR="006C4CF1" w:rsidRPr="003D356D" w:rsidRDefault="009D6CD9" w:rsidP="009D6CD9">
            <w:pPr>
              <w:pStyle w:val="Listparagraf"/>
              <w:numPr>
                <w:ilvl w:val="0"/>
                <w:numId w:val="27"/>
              </w:numPr>
              <w:spacing w:before="60"/>
              <w:contextualSpacing w:val="0"/>
              <w:jc w:val="both"/>
              <w:rPr>
                <w:rFonts w:cstheme="minorHAnsi"/>
                <w:color w:val="002060"/>
                <w:lang w:eastAsia="ro-RO"/>
              </w:rPr>
            </w:pPr>
            <w:r w:rsidRPr="003D356D">
              <w:rPr>
                <w:rFonts w:cstheme="minorHAnsi"/>
                <w:color w:val="002060"/>
                <w:lang w:eastAsia="ro-RO"/>
              </w:rPr>
              <w:t>Evitarea grupării excesive a luminii (iluminarea doar a zonelor în care este cu adevărat necesar);</w:t>
            </w:r>
          </w:p>
          <w:p w14:paraId="17D2BAA4" w14:textId="77777777" w:rsidR="006C4CF1" w:rsidRPr="003D356D" w:rsidRDefault="009D6CD9" w:rsidP="009D6CD9">
            <w:pPr>
              <w:pStyle w:val="Listparagraf"/>
              <w:numPr>
                <w:ilvl w:val="0"/>
                <w:numId w:val="27"/>
              </w:numPr>
              <w:spacing w:before="60"/>
              <w:contextualSpacing w:val="0"/>
              <w:jc w:val="both"/>
              <w:rPr>
                <w:rFonts w:cstheme="minorHAnsi"/>
                <w:color w:val="002060"/>
                <w:lang w:eastAsia="ro-RO"/>
              </w:rPr>
            </w:pPr>
            <w:r w:rsidRPr="003D356D">
              <w:rPr>
                <w:rFonts w:cstheme="minorHAnsi"/>
                <w:color w:val="002060"/>
                <w:lang w:eastAsia="ro-RO"/>
              </w:rPr>
              <w:t>Reducerea duratei de iluminare (utilizarea temporizatoarelor, a senzorilor de mișcare, iluminare adaptivă care estompează sau stingă luminile când nu mai sunt necesare etc);</w:t>
            </w:r>
          </w:p>
          <w:p w14:paraId="0A4EDAEE" w14:textId="77777777" w:rsidR="006C4CF1" w:rsidRPr="003D356D" w:rsidRDefault="009D6CD9" w:rsidP="009D6CD9">
            <w:pPr>
              <w:pStyle w:val="Listparagraf"/>
              <w:numPr>
                <w:ilvl w:val="0"/>
                <w:numId w:val="27"/>
              </w:numPr>
              <w:spacing w:before="60"/>
              <w:contextualSpacing w:val="0"/>
              <w:jc w:val="both"/>
              <w:rPr>
                <w:rFonts w:cstheme="minorHAnsi"/>
                <w:color w:val="002060"/>
                <w:lang w:eastAsia="ro-RO"/>
              </w:rPr>
            </w:pPr>
            <w:r w:rsidRPr="003D356D">
              <w:rPr>
                <w:rFonts w:cstheme="minorHAnsi"/>
                <w:color w:val="002060"/>
                <w:lang w:eastAsia="ro-RO"/>
              </w:rPr>
              <w:t>Prevederea de surse de iluminat cu lumină caldă, fără culoarea albastră (temperatura culorii să nu depășească 3000 Kelvin), pentru protecția faunei sălbatice.</w:t>
            </w:r>
          </w:p>
          <w:p w14:paraId="0E319C87" w14:textId="77777777" w:rsidR="006C4CF1" w:rsidRPr="003D356D" w:rsidRDefault="006C4CF1">
            <w:pPr>
              <w:spacing w:before="60"/>
              <w:jc w:val="both"/>
              <w:rPr>
                <w:rFonts w:cstheme="minorHAnsi"/>
                <w:color w:val="002060"/>
              </w:rPr>
            </w:pPr>
          </w:p>
          <w:p w14:paraId="204EA623" w14:textId="77777777" w:rsidR="006C4CF1" w:rsidRPr="003D356D" w:rsidRDefault="009D6CD9" w:rsidP="009D6CD9">
            <w:pPr>
              <w:pStyle w:val="Listparagraf"/>
              <w:numPr>
                <w:ilvl w:val="0"/>
                <w:numId w:val="21"/>
              </w:numPr>
              <w:spacing w:before="60"/>
              <w:contextualSpacing w:val="0"/>
              <w:jc w:val="both"/>
              <w:rPr>
                <w:rFonts w:cstheme="minorHAnsi"/>
                <w:color w:val="002060"/>
              </w:rPr>
            </w:pPr>
            <w:r w:rsidRPr="003D356D">
              <w:rPr>
                <w:rFonts w:cstheme="minorHAnsi"/>
                <w:color w:val="002060"/>
              </w:rPr>
              <w:t>Proiectul aplică toate măsurile de protecție a speciilor nocturne în contextul proiecției biodiversității – 1 punct;</w:t>
            </w:r>
          </w:p>
          <w:p w14:paraId="04483DF2" w14:textId="77777777" w:rsidR="006C4CF1" w:rsidRPr="003D356D" w:rsidRDefault="009D6CD9" w:rsidP="009D6CD9">
            <w:pPr>
              <w:pStyle w:val="Listparagraf"/>
              <w:numPr>
                <w:ilvl w:val="0"/>
                <w:numId w:val="21"/>
              </w:numPr>
              <w:spacing w:before="60"/>
              <w:contextualSpacing w:val="0"/>
              <w:jc w:val="both"/>
              <w:rPr>
                <w:rFonts w:cstheme="minorHAnsi"/>
                <w:color w:val="002060"/>
              </w:rPr>
            </w:pPr>
            <w:r w:rsidRPr="003D356D">
              <w:rPr>
                <w:rFonts w:cstheme="minorHAnsi"/>
                <w:color w:val="002060"/>
              </w:rPr>
              <w:t>Proiectul nu aplica toate măsurile de protecție a speciilor nocturne în contextul proiecției biodiversității – 0 puncte.</w:t>
            </w:r>
          </w:p>
        </w:tc>
        <w:tc>
          <w:tcPr>
            <w:tcW w:w="1208" w:type="dxa"/>
          </w:tcPr>
          <w:p w14:paraId="627D2D5A" w14:textId="77777777" w:rsidR="006C4CF1" w:rsidRPr="003D356D" w:rsidRDefault="009D6CD9">
            <w:pPr>
              <w:spacing w:before="60"/>
              <w:jc w:val="both"/>
              <w:rPr>
                <w:rFonts w:cstheme="minorHAnsi"/>
                <w:color w:val="002060"/>
              </w:rPr>
            </w:pPr>
            <w:r w:rsidRPr="003D356D">
              <w:rPr>
                <w:rFonts w:cstheme="minorHAnsi"/>
                <w:color w:val="002060"/>
              </w:rPr>
              <w:lastRenderedPageBreak/>
              <w:t>DA</w:t>
            </w:r>
          </w:p>
        </w:tc>
        <w:tc>
          <w:tcPr>
            <w:tcW w:w="6378" w:type="dxa"/>
            <w:shd w:val="clear" w:color="auto" w:fill="auto"/>
          </w:tcPr>
          <w:p w14:paraId="1961B738" w14:textId="77777777" w:rsidR="006C4CF1" w:rsidRPr="003D356D" w:rsidRDefault="009D6CD9">
            <w:pPr>
              <w:spacing w:before="60"/>
              <w:jc w:val="both"/>
              <w:rPr>
                <w:rFonts w:cstheme="minorHAnsi"/>
                <w:color w:val="002060"/>
              </w:rPr>
            </w:pPr>
            <w:r w:rsidRPr="003D356D">
              <w:rPr>
                <w:rFonts w:cstheme="minorHAnsi"/>
                <w:color w:val="002060"/>
              </w:rPr>
              <w:t>Documente = Se va face dovada prin documentațiile tehnico-economice întocmite, se vor indica tipul de măsuri evidențiate distinct, valoarea acestora și impactul asupra proiectului</w:t>
            </w:r>
          </w:p>
          <w:p w14:paraId="5B577D39" w14:textId="77777777" w:rsidR="00A34827" w:rsidRPr="003D356D" w:rsidRDefault="00A34827">
            <w:pPr>
              <w:spacing w:before="60"/>
              <w:jc w:val="both"/>
              <w:rPr>
                <w:rFonts w:cstheme="minorHAnsi"/>
                <w:color w:val="002060"/>
              </w:rPr>
            </w:pPr>
          </w:p>
          <w:p w14:paraId="7C00A28B" w14:textId="77777777" w:rsidR="00A34827" w:rsidRPr="003D356D" w:rsidRDefault="00A34827" w:rsidP="00A34827">
            <w:pPr>
              <w:spacing w:before="60"/>
              <w:jc w:val="both"/>
              <w:rPr>
                <w:rFonts w:cstheme="minorHAnsi"/>
                <w:color w:val="002060"/>
              </w:rPr>
            </w:pPr>
            <w:r w:rsidRPr="003D356D">
              <w:rPr>
                <w:rFonts w:cstheme="minorHAnsi"/>
                <w:color w:val="002060"/>
              </w:rPr>
              <w:t>Sau</w:t>
            </w:r>
          </w:p>
          <w:p w14:paraId="1A1084EF" w14:textId="77777777" w:rsidR="003E50B6" w:rsidRPr="003D356D" w:rsidRDefault="003E50B6" w:rsidP="00A34827">
            <w:pPr>
              <w:spacing w:before="60"/>
              <w:jc w:val="both"/>
              <w:rPr>
                <w:rFonts w:cstheme="minorHAnsi"/>
                <w:color w:val="002060"/>
              </w:rPr>
            </w:pPr>
          </w:p>
          <w:p w14:paraId="7741B7A0" w14:textId="7A581FFB" w:rsidR="00A34827" w:rsidRPr="003D356D" w:rsidRDefault="00A34827" w:rsidP="00A34827">
            <w:pPr>
              <w:spacing w:before="60"/>
              <w:jc w:val="both"/>
              <w:rPr>
                <w:rFonts w:cstheme="minorHAnsi"/>
                <w:color w:val="002060"/>
              </w:rPr>
            </w:pPr>
            <w:r w:rsidRPr="003D356D">
              <w:rPr>
                <w:rFonts w:cstheme="minorHAnsi"/>
                <w:color w:val="002060"/>
              </w:rPr>
              <w:t>Includerea cerințelor în documentații de atribuire;</w:t>
            </w:r>
          </w:p>
        </w:tc>
        <w:tc>
          <w:tcPr>
            <w:tcW w:w="1134" w:type="dxa"/>
          </w:tcPr>
          <w:p w14:paraId="2F2E5E7A" w14:textId="77777777" w:rsidR="006C4CF1" w:rsidRPr="003D356D" w:rsidRDefault="009D6CD9">
            <w:pPr>
              <w:spacing w:before="60"/>
              <w:jc w:val="both"/>
              <w:rPr>
                <w:rFonts w:cstheme="minorHAnsi"/>
                <w:color w:val="002060"/>
              </w:rPr>
            </w:pPr>
            <w:r w:rsidRPr="003D356D">
              <w:rPr>
                <w:rFonts w:cstheme="minorHAnsi"/>
                <w:color w:val="002060"/>
              </w:rPr>
              <w:t>1</w:t>
            </w:r>
          </w:p>
        </w:tc>
        <w:tc>
          <w:tcPr>
            <w:tcW w:w="1081" w:type="dxa"/>
          </w:tcPr>
          <w:p w14:paraId="20EB30C9" w14:textId="77777777" w:rsidR="006C4CF1" w:rsidRPr="003D356D" w:rsidRDefault="006C4CF1">
            <w:pPr>
              <w:spacing w:before="60"/>
              <w:jc w:val="both"/>
              <w:rPr>
                <w:rFonts w:cstheme="minorHAnsi"/>
                <w:color w:val="002060"/>
              </w:rPr>
            </w:pPr>
          </w:p>
        </w:tc>
      </w:tr>
      <w:tr w:rsidR="00CB318C" w:rsidRPr="003D356D" w14:paraId="702A8715" w14:textId="77777777" w:rsidTr="00CB318C">
        <w:tc>
          <w:tcPr>
            <w:tcW w:w="2405" w:type="dxa"/>
            <w:shd w:val="clear" w:color="auto" w:fill="auto"/>
          </w:tcPr>
          <w:p w14:paraId="209C6C2E" w14:textId="77777777" w:rsidR="006C4CF1" w:rsidRPr="003D356D" w:rsidRDefault="009D6CD9">
            <w:pPr>
              <w:spacing w:before="60"/>
              <w:jc w:val="both"/>
              <w:rPr>
                <w:rFonts w:cstheme="minorHAnsi"/>
                <w:color w:val="002060"/>
              </w:rPr>
            </w:pPr>
            <w:bookmarkStart w:id="27" w:name="_Hlk140146066"/>
            <w:r w:rsidRPr="003D356D">
              <w:rPr>
                <w:rFonts w:cstheme="minorHAnsi"/>
                <w:color w:val="002060"/>
              </w:rPr>
              <w:t>Subcriteriul 6.5 Egalitatea de șanse, de gen și nediscriminarea</w:t>
            </w:r>
            <w:bookmarkEnd w:id="27"/>
          </w:p>
        </w:tc>
        <w:tc>
          <w:tcPr>
            <w:tcW w:w="8715" w:type="dxa"/>
            <w:shd w:val="clear" w:color="auto" w:fill="auto"/>
          </w:tcPr>
          <w:p w14:paraId="2BEEED37" w14:textId="77777777" w:rsidR="006C4CF1" w:rsidRPr="003D356D" w:rsidRDefault="009D6CD9" w:rsidP="009D6CD9">
            <w:pPr>
              <w:pStyle w:val="Listparagraf"/>
              <w:numPr>
                <w:ilvl w:val="0"/>
                <w:numId w:val="22"/>
              </w:numPr>
              <w:spacing w:before="60"/>
              <w:contextualSpacing w:val="0"/>
              <w:jc w:val="both"/>
              <w:rPr>
                <w:rFonts w:cstheme="minorHAnsi"/>
                <w:color w:val="002060"/>
              </w:rPr>
            </w:pPr>
            <w:r w:rsidRPr="003D356D">
              <w:rPr>
                <w:rFonts w:cstheme="minorHAnsi"/>
                <w:color w:val="002060"/>
              </w:rPr>
              <w:t>proiectul conține măsuri privind contribuția la respectarea principiilor de egalitate de șanse, de gen și nediscriminare, precum și măsuri de creștere a accesului grupurilor vulnerabile la infrastructura sprijinită  – 1 punct;</w:t>
            </w:r>
          </w:p>
          <w:p w14:paraId="080F1BEB" w14:textId="77777777" w:rsidR="006C4CF1" w:rsidRPr="003D356D" w:rsidRDefault="009D6CD9" w:rsidP="009D6CD9">
            <w:pPr>
              <w:pStyle w:val="Listparagraf"/>
              <w:numPr>
                <w:ilvl w:val="0"/>
                <w:numId w:val="22"/>
              </w:numPr>
              <w:spacing w:before="60"/>
              <w:contextualSpacing w:val="0"/>
              <w:jc w:val="both"/>
              <w:rPr>
                <w:rFonts w:cstheme="minorHAnsi"/>
                <w:color w:val="002060"/>
              </w:rPr>
            </w:pPr>
            <w:r w:rsidRPr="003D356D">
              <w:rPr>
                <w:rFonts w:cstheme="minorHAnsi"/>
                <w:color w:val="002060"/>
              </w:rPr>
              <w:t>proiectul NU conține măsuri privind contribuția la respectarea principiilor de egalitate de șanse, de gen și nediscriminare, precum și măsuri de creștere a accesului grupurilor vulnerabile la infrastructura sprijinită  –  0 puncte</w:t>
            </w:r>
          </w:p>
          <w:p w14:paraId="46AEBE0B" w14:textId="77777777" w:rsidR="006C4CF1" w:rsidRPr="003D356D" w:rsidRDefault="006C4CF1">
            <w:pPr>
              <w:pStyle w:val="Listparagraf"/>
              <w:spacing w:before="60"/>
              <w:ind w:left="360"/>
              <w:contextualSpacing w:val="0"/>
              <w:jc w:val="both"/>
              <w:rPr>
                <w:rFonts w:cstheme="minorHAnsi"/>
                <w:color w:val="002060"/>
              </w:rPr>
            </w:pPr>
          </w:p>
          <w:p w14:paraId="38BD8443" w14:textId="77777777" w:rsidR="006C4CF1" w:rsidRPr="003D356D" w:rsidRDefault="009D6CD9">
            <w:pPr>
              <w:spacing w:before="60"/>
              <w:jc w:val="both"/>
              <w:rPr>
                <w:rFonts w:cstheme="minorHAnsi"/>
                <w:b/>
                <w:bCs/>
                <w:color w:val="C00000"/>
              </w:rPr>
            </w:pPr>
            <w:r w:rsidRPr="003D356D">
              <w:rPr>
                <w:rFonts w:cstheme="minorHAnsi"/>
                <w:b/>
                <w:bCs/>
                <w:color w:val="C00000"/>
              </w:rPr>
              <w:t xml:space="preserve">Atenție! </w:t>
            </w:r>
            <w:r w:rsidRPr="003D356D">
              <w:rPr>
                <w:rFonts w:cstheme="minorHAnsi"/>
                <w:color w:val="002060"/>
              </w:rPr>
              <w:t>Respectarea obligațiilor legale cu privire la egalitatea de șanse, de gen și nediscriminarea este criteriu de eligibilitate și va fi inclus în declarația unică</w:t>
            </w:r>
          </w:p>
        </w:tc>
        <w:tc>
          <w:tcPr>
            <w:tcW w:w="1208" w:type="dxa"/>
          </w:tcPr>
          <w:p w14:paraId="5987D721" w14:textId="77777777" w:rsidR="006C4CF1" w:rsidRPr="003D356D" w:rsidRDefault="009D6CD9">
            <w:pPr>
              <w:spacing w:before="60"/>
              <w:jc w:val="both"/>
              <w:rPr>
                <w:rFonts w:cstheme="minorHAnsi"/>
                <w:color w:val="002060"/>
              </w:rPr>
            </w:pPr>
            <w:r w:rsidRPr="003D356D">
              <w:rPr>
                <w:rFonts w:cstheme="minorHAnsi"/>
                <w:color w:val="002060"/>
              </w:rPr>
              <w:t>NU</w:t>
            </w:r>
          </w:p>
        </w:tc>
        <w:tc>
          <w:tcPr>
            <w:tcW w:w="6378" w:type="dxa"/>
            <w:shd w:val="clear" w:color="auto" w:fill="auto"/>
          </w:tcPr>
          <w:p w14:paraId="30FE4603" w14:textId="77777777" w:rsidR="006C4CF1" w:rsidRPr="003D356D" w:rsidRDefault="009D6CD9">
            <w:pPr>
              <w:spacing w:before="60"/>
              <w:jc w:val="both"/>
              <w:rPr>
                <w:rFonts w:cstheme="minorHAnsi"/>
                <w:color w:val="002060"/>
              </w:rPr>
            </w:pPr>
            <w:r w:rsidRPr="003D356D">
              <w:rPr>
                <w:rFonts w:cstheme="minorHAnsi"/>
                <w:color w:val="002060"/>
              </w:rPr>
              <w:t xml:space="preserve">Se verifică modul în care, suplimentar de prevederile legale, sunt propuse și integrate în toate etapele proiectului principiile privind egalitatea de șanse, de gen și de nediscriminare, precum și modul în care proiectul propune măsuri de creștere a accesului grupurilor vulnerabile la infrastructura sprijinită </w:t>
            </w:r>
          </w:p>
          <w:p w14:paraId="4B54F031" w14:textId="0489AE7D" w:rsidR="00A34827" w:rsidRPr="003D356D" w:rsidRDefault="00A34827">
            <w:pPr>
              <w:spacing w:before="60"/>
              <w:jc w:val="both"/>
              <w:rPr>
                <w:rFonts w:cstheme="minorHAnsi"/>
                <w:color w:val="002060"/>
              </w:rPr>
            </w:pPr>
          </w:p>
        </w:tc>
        <w:tc>
          <w:tcPr>
            <w:tcW w:w="1134" w:type="dxa"/>
          </w:tcPr>
          <w:p w14:paraId="148F7486" w14:textId="77777777" w:rsidR="006C4CF1" w:rsidRPr="003D356D" w:rsidRDefault="009D6CD9">
            <w:pPr>
              <w:spacing w:before="60"/>
              <w:jc w:val="both"/>
              <w:rPr>
                <w:rFonts w:cstheme="minorHAnsi"/>
                <w:color w:val="002060"/>
              </w:rPr>
            </w:pPr>
            <w:r w:rsidRPr="003D356D">
              <w:rPr>
                <w:rFonts w:cstheme="minorHAnsi"/>
                <w:color w:val="002060"/>
              </w:rPr>
              <w:t>1</w:t>
            </w:r>
          </w:p>
        </w:tc>
        <w:tc>
          <w:tcPr>
            <w:tcW w:w="1081" w:type="dxa"/>
          </w:tcPr>
          <w:p w14:paraId="5E7601A9" w14:textId="77777777" w:rsidR="006C4CF1" w:rsidRPr="003D356D" w:rsidRDefault="006C4CF1">
            <w:pPr>
              <w:spacing w:before="60"/>
              <w:jc w:val="both"/>
              <w:rPr>
                <w:rFonts w:cstheme="minorHAnsi"/>
                <w:color w:val="002060"/>
              </w:rPr>
            </w:pPr>
          </w:p>
        </w:tc>
      </w:tr>
      <w:tr w:rsidR="00E63E52" w:rsidRPr="003D356D" w14:paraId="05CA1374" w14:textId="77777777" w:rsidTr="003D356D">
        <w:tc>
          <w:tcPr>
            <w:tcW w:w="11120" w:type="dxa"/>
            <w:gridSpan w:val="2"/>
            <w:shd w:val="clear" w:color="auto" w:fill="FBE4D5"/>
          </w:tcPr>
          <w:p w14:paraId="2A8D36E7" w14:textId="77777777" w:rsidR="006C4CF1" w:rsidRPr="003D356D" w:rsidRDefault="009D6CD9">
            <w:pPr>
              <w:spacing w:before="60"/>
              <w:jc w:val="both"/>
              <w:rPr>
                <w:rFonts w:cstheme="minorHAnsi"/>
                <w:b/>
                <w:bCs/>
                <w:color w:val="C00000"/>
              </w:rPr>
            </w:pPr>
            <w:r w:rsidRPr="003D356D">
              <w:rPr>
                <w:rFonts w:cstheme="minorHAnsi"/>
                <w:b/>
                <w:bCs/>
                <w:color w:val="C00000"/>
              </w:rPr>
              <w:t>Criteriul 7. Operaționalizarea, sustenabilitatea și impactul investiției</w:t>
            </w:r>
            <w:r w:rsidRPr="003D356D">
              <w:rPr>
                <w:rStyle w:val="Referinnotdesubsol"/>
                <w:rFonts w:cstheme="minorHAnsi"/>
                <w:b/>
                <w:bCs/>
                <w:color w:val="C00000"/>
              </w:rPr>
              <w:footnoteReference w:id="3"/>
            </w:r>
            <w:r w:rsidRPr="003D356D">
              <w:rPr>
                <w:rFonts w:cstheme="minorHAnsi"/>
                <w:b/>
                <w:bCs/>
                <w:color w:val="C00000"/>
              </w:rPr>
              <w:t xml:space="preserve">  </w:t>
            </w:r>
          </w:p>
        </w:tc>
        <w:tc>
          <w:tcPr>
            <w:tcW w:w="1208" w:type="dxa"/>
            <w:shd w:val="clear" w:color="auto" w:fill="FBE4D5"/>
          </w:tcPr>
          <w:p w14:paraId="77EFA641" w14:textId="77777777" w:rsidR="006C4CF1" w:rsidRPr="003D356D" w:rsidRDefault="006C4CF1">
            <w:pPr>
              <w:spacing w:before="60"/>
              <w:jc w:val="both"/>
              <w:rPr>
                <w:rFonts w:cstheme="minorHAnsi"/>
                <w:b/>
                <w:bCs/>
                <w:color w:val="C00000"/>
              </w:rPr>
            </w:pPr>
          </w:p>
        </w:tc>
        <w:tc>
          <w:tcPr>
            <w:tcW w:w="6378" w:type="dxa"/>
            <w:shd w:val="clear" w:color="auto" w:fill="FBE4D5"/>
          </w:tcPr>
          <w:p w14:paraId="3FC9F82F" w14:textId="77777777" w:rsidR="006C4CF1" w:rsidRPr="003D356D" w:rsidRDefault="006C4CF1">
            <w:pPr>
              <w:spacing w:before="60"/>
              <w:jc w:val="both"/>
              <w:rPr>
                <w:rFonts w:cstheme="minorHAnsi"/>
                <w:b/>
                <w:bCs/>
                <w:color w:val="C00000"/>
              </w:rPr>
            </w:pPr>
          </w:p>
        </w:tc>
        <w:tc>
          <w:tcPr>
            <w:tcW w:w="1134" w:type="dxa"/>
            <w:shd w:val="clear" w:color="auto" w:fill="FBE4D5"/>
          </w:tcPr>
          <w:p w14:paraId="4243048E" w14:textId="77777777" w:rsidR="006C4CF1" w:rsidRPr="003D356D" w:rsidRDefault="009D6CD9">
            <w:pPr>
              <w:spacing w:before="60"/>
              <w:jc w:val="both"/>
              <w:rPr>
                <w:rFonts w:cstheme="minorHAnsi"/>
                <w:b/>
                <w:bCs/>
                <w:color w:val="C00000"/>
              </w:rPr>
            </w:pPr>
            <w:r w:rsidRPr="003D356D">
              <w:rPr>
                <w:rFonts w:cstheme="minorHAnsi"/>
                <w:b/>
                <w:bCs/>
                <w:color w:val="C00000"/>
              </w:rPr>
              <w:t>4</w:t>
            </w:r>
          </w:p>
        </w:tc>
        <w:tc>
          <w:tcPr>
            <w:tcW w:w="1081" w:type="dxa"/>
            <w:shd w:val="clear" w:color="auto" w:fill="FBE4D5"/>
          </w:tcPr>
          <w:p w14:paraId="2012A17E" w14:textId="77777777" w:rsidR="006C4CF1" w:rsidRPr="003D356D" w:rsidRDefault="009D6CD9">
            <w:pPr>
              <w:spacing w:before="60"/>
              <w:jc w:val="both"/>
              <w:rPr>
                <w:rFonts w:cstheme="minorHAnsi"/>
                <w:b/>
                <w:bCs/>
                <w:color w:val="C00000"/>
              </w:rPr>
            </w:pPr>
            <w:r w:rsidRPr="003D356D">
              <w:rPr>
                <w:rFonts w:cstheme="minorHAnsi"/>
                <w:b/>
                <w:bCs/>
                <w:color w:val="C00000"/>
              </w:rPr>
              <w:t>2</w:t>
            </w:r>
          </w:p>
        </w:tc>
      </w:tr>
      <w:tr w:rsidR="00CB318C" w:rsidRPr="003D356D" w14:paraId="0C216F39" w14:textId="77777777" w:rsidTr="00CB318C">
        <w:tc>
          <w:tcPr>
            <w:tcW w:w="2405" w:type="dxa"/>
            <w:shd w:val="clear" w:color="auto" w:fill="auto"/>
          </w:tcPr>
          <w:p w14:paraId="3458F0DB" w14:textId="77777777" w:rsidR="006C4CF1" w:rsidRPr="003D356D" w:rsidRDefault="009D6CD9">
            <w:pPr>
              <w:spacing w:before="60"/>
              <w:jc w:val="both"/>
              <w:rPr>
                <w:rFonts w:cstheme="minorHAnsi"/>
                <w:color w:val="C00000"/>
              </w:rPr>
            </w:pPr>
            <w:bookmarkStart w:id="28" w:name="_Hlk125014458"/>
            <w:r w:rsidRPr="003D356D">
              <w:rPr>
                <w:rFonts w:cstheme="minorHAnsi"/>
                <w:color w:val="C00000"/>
                <w:sz w:val="24"/>
                <w:szCs w:val="24"/>
              </w:rPr>
              <w:t>Subcriteriul 7.1. Măsuri avute în vedere pentru asigurarea operaționalizării, sustenabilității și impactul investiției din perspectiva serviciilor medicale furnizate de unitatea sanitară</w:t>
            </w:r>
          </w:p>
        </w:tc>
        <w:tc>
          <w:tcPr>
            <w:tcW w:w="8715" w:type="dxa"/>
            <w:shd w:val="clear" w:color="auto" w:fill="auto"/>
          </w:tcPr>
          <w:p w14:paraId="531CBF60" w14:textId="77777777" w:rsidR="006C4CF1" w:rsidRPr="003D356D" w:rsidRDefault="009D6CD9" w:rsidP="009D6CD9">
            <w:pPr>
              <w:pStyle w:val="Listparagraf"/>
              <w:numPr>
                <w:ilvl w:val="0"/>
                <w:numId w:val="11"/>
              </w:numPr>
              <w:spacing w:before="60"/>
              <w:contextualSpacing w:val="0"/>
              <w:jc w:val="both"/>
              <w:rPr>
                <w:rFonts w:cstheme="minorHAnsi"/>
                <w:color w:val="C00000"/>
                <w:sz w:val="24"/>
                <w:szCs w:val="24"/>
              </w:rPr>
            </w:pPr>
            <w:r w:rsidRPr="003D356D">
              <w:rPr>
                <w:rFonts w:cstheme="minorHAnsi"/>
                <w:color w:val="C00000"/>
                <w:sz w:val="24"/>
                <w:szCs w:val="24"/>
              </w:rPr>
              <w:t xml:space="preserve">proiectul </w:t>
            </w:r>
            <w:bookmarkStart w:id="29" w:name="_Hlk124322285"/>
            <w:r w:rsidRPr="003D356D">
              <w:rPr>
                <w:rFonts w:cstheme="minorHAnsi"/>
                <w:color w:val="C00000"/>
                <w:sz w:val="24"/>
                <w:szCs w:val="24"/>
              </w:rPr>
              <w:t>descrie clar măsurile care vor fi avute în vedere pentru asigurarea</w:t>
            </w:r>
            <w:r w:rsidRPr="003D356D">
              <w:rPr>
                <w:rFonts w:cstheme="minorHAnsi"/>
                <w:color w:val="C00000"/>
                <w:sz w:val="24"/>
                <w:szCs w:val="24"/>
                <w:lang w:eastAsia="ro-RO"/>
              </w:rPr>
              <w:t xml:space="preserve"> operaționalizării, sustenabilității și impactul investiției din perspectiva serviciilor medicale furnizate de unitatea sanitară</w:t>
            </w:r>
            <w:r w:rsidRPr="003D356D">
              <w:rPr>
                <w:rFonts w:cstheme="minorHAnsi"/>
                <w:color w:val="C00000"/>
                <w:sz w:val="24"/>
                <w:szCs w:val="24"/>
              </w:rPr>
              <w:t xml:space="preserve"> </w:t>
            </w:r>
            <w:bookmarkEnd w:id="29"/>
            <w:r w:rsidRPr="003D356D">
              <w:rPr>
                <w:rFonts w:cstheme="minorHAnsi"/>
                <w:color w:val="C00000"/>
                <w:sz w:val="24"/>
                <w:szCs w:val="24"/>
              </w:rPr>
              <w:t>– 2 puncte;</w:t>
            </w:r>
          </w:p>
          <w:p w14:paraId="10E69A19" w14:textId="77777777" w:rsidR="006C4CF1" w:rsidRPr="003D356D" w:rsidRDefault="009D6CD9" w:rsidP="009D6CD9">
            <w:pPr>
              <w:pStyle w:val="Listparagraf"/>
              <w:numPr>
                <w:ilvl w:val="0"/>
                <w:numId w:val="11"/>
              </w:numPr>
              <w:spacing w:before="60"/>
              <w:contextualSpacing w:val="0"/>
              <w:jc w:val="both"/>
              <w:rPr>
                <w:rFonts w:cstheme="minorHAnsi"/>
                <w:color w:val="C00000"/>
                <w:sz w:val="24"/>
                <w:szCs w:val="24"/>
              </w:rPr>
            </w:pPr>
            <w:r w:rsidRPr="003D356D">
              <w:rPr>
                <w:rFonts w:cstheme="minorHAnsi"/>
                <w:color w:val="C00000"/>
                <w:sz w:val="24"/>
                <w:szCs w:val="24"/>
              </w:rPr>
              <w:t>proiectul NU descrie clar măsurile care vor fi avute în vedere pentru asigurarea</w:t>
            </w:r>
            <w:r w:rsidRPr="003D356D">
              <w:rPr>
                <w:rFonts w:cstheme="minorHAnsi"/>
                <w:color w:val="C00000"/>
                <w:sz w:val="24"/>
                <w:szCs w:val="24"/>
                <w:lang w:eastAsia="ro-RO"/>
              </w:rPr>
              <w:t xml:space="preserve"> operaționalizării, sustenabilității și impactul investiției din perspectiva serviciilor medicale furnizate de unitatea sanitară</w:t>
            </w:r>
            <w:r w:rsidRPr="003D356D">
              <w:rPr>
                <w:rFonts w:cstheme="minorHAnsi"/>
                <w:color w:val="C00000"/>
                <w:sz w:val="24"/>
                <w:szCs w:val="24"/>
              </w:rPr>
              <w:t xml:space="preserve"> –  0 puncte;</w:t>
            </w:r>
          </w:p>
        </w:tc>
        <w:tc>
          <w:tcPr>
            <w:tcW w:w="1208" w:type="dxa"/>
          </w:tcPr>
          <w:p w14:paraId="79B26AD9" w14:textId="77777777" w:rsidR="006C4CF1" w:rsidRPr="003D356D" w:rsidRDefault="009D6CD9">
            <w:pPr>
              <w:spacing w:before="60"/>
              <w:jc w:val="both"/>
              <w:rPr>
                <w:rFonts w:cstheme="minorHAnsi"/>
                <w:color w:val="002060"/>
              </w:rPr>
            </w:pPr>
            <w:r w:rsidRPr="003D356D">
              <w:rPr>
                <w:rFonts w:cstheme="minorHAnsi"/>
                <w:color w:val="002060"/>
              </w:rPr>
              <w:t>NU</w:t>
            </w:r>
          </w:p>
        </w:tc>
        <w:tc>
          <w:tcPr>
            <w:tcW w:w="6378" w:type="dxa"/>
            <w:shd w:val="clear" w:color="auto" w:fill="auto"/>
          </w:tcPr>
          <w:p w14:paraId="4CBA08C2" w14:textId="77777777" w:rsidR="006C4CF1" w:rsidRPr="003D356D" w:rsidRDefault="006C4CF1">
            <w:pPr>
              <w:spacing w:before="60"/>
              <w:jc w:val="both"/>
              <w:rPr>
                <w:rFonts w:cstheme="minorHAnsi"/>
                <w:color w:val="002060"/>
              </w:rPr>
            </w:pPr>
          </w:p>
        </w:tc>
        <w:tc>
          <w:tcPr>
            <w:tcW w:w="1134" w:type="dxa"/>
          </w:tcPr>
          <w:p w14:paraId="17EED31F" w14:textId="77777777" w:rsidR="006C4CF1" w:rsidRPr="003D356D" w:rsidRDefault="009D6CD9">
            <w:pPr>
              <w:spacing w:before="60"/>
              <w:jc w:val="both"/>
              <w:rPr>
                <w:rFonts w:cstheme="minorHAnsi"/>
                <w:color w:val="002060"/>
              </w:rPr>
            </w:pPr>
            <w:r w:rsidRPr="003D356D">
              <w:rPr>
                <w:rFonts w:cstheme="minorHAnsi"/>
                <w:color w:val="002060"/>
              </w:rPr>
              <w:t>2</w:t>
            </w:r>
          </w:p>
        </w:tc>
        <w:tc>
          <w:tcPr>
            <w:tcW w:w="1081" w:type="dxa"/>
          </w:tcPr>
          <w:p w14:paraId="4025FB2B" w14:textId="77777777" w:rsidR="006C4CF1" w:rsidRPr="003D356D" w:rsidRDefault="006C4CF1">
            <w:pPr>
              <w:spacing w:before="60"/>
              <w:jc w:val="both"/>
              <w:rPr>
                <w:rFonts w:cstheme="minorHAnsi"/>
                <w:color w:val="002060"/>
              </w:rPr>
            </w:pPr>
          </w:p>
        </w:tc>
      </w:tr>
      <w:tr w:rsidR="00CB318C" w:rsidRPr="003D356D" w14:paraId="2D69F5DE" w14:textId="77777777" w:rsidTr="00CB318C">
        <w:tc>
          <w:tcPr>
            <w:tcW w:w="2405" w:type="dxa"/>
            <w:shd w:val="clear" w:color="auto" w:fill="auto"/>
          </w:tcPr>
          <w:p w14:paraId="79B4A5EF" w14:textId="77777777" w:rsidR="006C4CF1" w:rsidRPr="003D356D" w:rsidRDefault="009D6CD9">
            <w:pPr>
              <w:spacing w:before="60"/>
              <w:jc w:val="both"/>
              <w:rPr>
                <w:rFonts w:cstheme="minorHAnsi"/>
                <w:color w:val="C00000"/>
              </w:rPr>
            </w:pPr>
            <w:bookmarkStart w:id="30" w:name="_Hlk128481082"/>
            <w:r w:rsidRPr="003D356D">
              <w:rPr>
                <w:rFonts w:cstheme="minorHAnsi"/>
                <w:color w:val="C00000"/>
                <w:sz w:val="24"/>
                <w:szCs w:val="24"/>
              </w:rPr>
              <w:t>Subcriteriul 7.2. Măsuri avute în vedere pentru asigurarea operaționalizării, sustenabilității și impactul investiției din perspectiva extinderea adresabilității (creșterea numărului de pacienți)</w:t>
            </w:r>
          </w:p>
        </w:tc>
        <w:tc>
          <w:tcPr>
            <w:tcW w:w="8715" w:type="dxa"/>
            <w:shd w:val="clear" w:color="auto" w:fill="auto"/>
          </w:tcPr>
          <w:p w14:paraId="224EC5ED" w14:textId="77777777" w:rsidR="006C4CF1" w:rsidRPr="003D356D" w:rsidRDefault="009D6CD9" w:rsidP="009D6CD9">
            <w:pPr>
              <w:pStyle w:val="Listparagraf"/>
              <w:numPr>
                <w:ilvl w:val="0"/>
                <w:numId w:val="12"/>
              </w:numPr>
              <w:spacing w:before="60"/>
              <w:contextualSpacing w:val="0"/>
              <w:jc w:val="both"/>
              <w:rPr>
                <w:rFonts w:cstheme="minorHAnsi"/>
                <w:color w:val="C00000"/>
                <w:sz w:val="24"/>
                <w:szCs w:val="24"/>
              </w:rPr>
            </w:pPr>
            <w:r w:rsidRPr="003D356D">
              <w:rPr>
                <w:rFonts w:cstheme="minorHAnsi"/>
                <w:color w:val="C00000"/>
                <w:sz w:val="24"/>
                <w:szCs w:val="24"/>
              </w:rPr>
              <w:t>proiectul descrie clar măsurile care vor fi avute în vedere pentru asigurarea serviciilor noi și/sau pentru extinderea adresabilității ca urmare a implementării proiectului, după finalizarea investiției – 2 puncte;</w:t>
            </w:r>
          </w:p>
          <w:p w14:paraId="430BD191" w14:textId="77777777" w:rsidR="006C4CF1" w:rsidRPr="003D356D" w:rsidRDefault="009D6CD9" w:rsidP="009D6CD9">
            <w:pPr>
              <w:pStyle w:val="Listparagraf"/>
              <w:numPr>
                <w:ilvl w:val="0"/>
                <w:numId w:val="12"/>
              </w:numPr>
              <w:spacing w:before="60"/>
              <w:contextualSpacing w:val="0"/>
              <w:jc w:val="both"/>
              <w:rPr>
                <w:rFonts w:cstheme="minorHAnsi"/>
                <w:color w:val="C00000"/>
                <w:sz w:val="24"/>
                <w:szCs w:val="24"/>
              </w:rPr>
            </w:pPr>
            <w:r w:rsidRPr="003D356D">
              <w:rPr>
                <w:rFonts w:cstheme="minorHAnsi"/>
                <w:color w:val="C00000"/>
                <w:sz w:val="24"/>
                <w:szCs w:val="24"/>
              </w:rPr>
              <w:t xml:space="preserve">proiectul NU </w:t>
            </w:r>
            <w:r w:rsidRPr="003D356D">
              <w:rPr>
                <w:rFonts w:cstheme="minorHAnsi"/>
                <w:color w:val="C00000"/>
                <w:sz w:val="24"/>
                <w:szCs w:val="24"/>
                <w:lang w:eastAsia="ro-RO"/>
              </w:rPr>
              <w:t xml:space="preserve">descrie clar </w:t>
            </w:r>
            <w:r w:rsidRPr="003D356D">
              <w:rPr>
                <w:rFonts w:cstheme="minorHAnsi"/>
                <w:color w:val="C00000"/>
                <w:sz w:val="24"/>
                <w:szCs w:val="24"/>
              </w:rPr>
              <w:t>măsurile care vor fi avute în vedere pentru asigurarea serviciilor noi și/sau pentru extinderea adresabilității ca urmare a implementării proiectului, după finalizarea investiției –  0 puncte.</w:t>
            </w:r>
          </w:p>
        </w:tc>
        <w:tc>
          <w:tcPr>
            <w:tcW w:w="1208" w:type="dxa"/>
          </w:tcPr>
          <w:p w14:paraId="3773718E" w14:textId="77777777" w:rsidR="006C4CF1" w:rsidRPr="003D356D" w:rsidRDefault="009D6CD9">
            <w:pPr>
              <w:spacing w:before="60"/>
              <w:jc w:val="both"/>
              <w:rPr>
                <w:rFonts w:cstheme="minorHAnsi"/>
                <w:color w:val="002060"/>
              </w:rPr>
            </w:pPr>
            <w:r w:rsidRPr="003D356D">
              <w:rPr>
                <w:rFonts w:cstheme="minorHAnsi"/>
                <w:color w:val="002060"/>
              </w:rPr>
              <w:t>NU</w:t>
            </w:r>
          </w:p>
        </w:tc>
        <w:tc>
          <w:tcPr>
            <w:tcW w:w="6378" w:type="dxa"/>
            <w:shd w:val="clear" w:color="auto" w:fill="auto"/>
          </w:tcPr>
          <w:p w14:paraId="62D8322B" w14:textId="77777777" w:rsidR="006C4CF1" w:rsidRPr="003D356D" w:rsidRDefault="006C4CF1">
            <w:pPr>
              <w:spacing w:before="60"/>
              <w:jc w:val="both"/>
              <w:rPr>
                <w:rFonts w:cstheme="minorHAnsi"/>
                <w:color w:val="002060"/>
              </w:rPr>
            </w:pPr>
          </w:p>
        </w:tc>
        <w:tc>
          <w:tcPr>
            <w:tcW w:w="1134" w:type="dxa"/>
          </w:tcPr>
          <w:p w14:paraId="1B0996CE" w14:textId="77777777" w:rsidR="006C4CF1" w:rsidRPr="003D356D" w:rsidRDefault="009D6CD9">
            <w:pPr>
              <w:spacing w:before="60"/>
              <w:jc w:val="both"/>
              <w:rPr>
                <w:rFonts w:cstheme="minorHAnsi"/>
                <w:color w:val="002060"/>
              </w:rPr>
            </w:pPr>
            <w:r w:rsidRPr="003D356D">
              <w:rPr>
                <w:rFonts w:cstheme="minorHAnsi"/>
                <w:color w:val="002060"/>
              </w:rPr>
              <w:t>2</w:t>
            </w:r>
          </w:p>
        </w:tc>
        <w:bookmarkEnd w:id="28"/>
        <w:bookmarkEnd w:id="30"/>
        <w:tc>
          <w:tcPr>
            <w:tcW w:w="1081" w:type="dxa"/>
          </w:tcPr>
          <w:p w14:paraId="59EB27FD" w14:textId="77777777" w:rsidR="006C4CF1" w:rsidRPr="003D356D" w:rsidRDefault="006C4CF1">
            <w:pPr>
              <w:spacing w:before="60"/>
              <w:jc w:val="both"/>
              <w:rPr>
                <w:rFonts w:cstheme="minorHAnsi"/>
                <w:color w:val="002060"/>
              </w:rPr>
            </w:pPr>
          </w:p>
        </w:tc>
      </w:tr>
    </w:tbl>
    <w:p w14:paraId="550A2123" w14:textId="77777777" w:rsidR="006C4CF1" w:rsidRPr="003D356D" w:rsidRDefault="006C4CF1">
      <w:pPr>
        <w:spacing w:before="60" w:after="0" w:line="240" w:lineRule="auto"/>
        <w:jc w:val="both"/>
        <w:rPr>
          <w:rFonts w:cstheme="minorHAnsi"/>
          <w:color w:val="002060"/>
        </w:rPr>
      </w:pPr>
    </w:p>
    <w:p w14:paraId="00A60D3E" w14:textId="77777777" w:rsidR="006C4CF1" w:rsidRPr="003D356D" w:rsidRDefault="006C4CF1">
      <w:pPr>
        <w:spacing w:before="60" w:after="0" w:line="240" w:lineRule="auto"/>
        <w:jc w:val="both"/>
        <w:rPr>
          <w:rFonts w:cstheme="minorHAnsi"/>
          <w:color w:val="002060"/>
        </w:rPr>
      </w:pPr>
    </w:p>
    <w:p w14:paraId="7D56A89C" w14:textId="77777777" w:rsidR="006C4CF1" w:rsidRPr="003D356D" w:rsidRDefault="006C4CF1">
      <w:pPr>
        <w:spacing w:before="60" w:after="0" w:line="240" w:lineRule="auto"/>
        <w:jc w:val="both"/>
        <w:rPr>
          <w:rFonts w:cstheme="minorHAnsi"/>
          <w:color w:val="002060"/>
        </w:rPr>
      </w:pPr>
    </w:p>
    <w:p w14:paraId="008F6582" w14:textId="77777777" w:rsidR="006C4CF1" w:rsidRPr="003D356D" w:rsidRDefault="006C4CF1">
      <w:pPr>
        <w:spacing w:before="60" w:after="0" w:line="240" w:lineRule="auto"/>
        <w:jc w:val="both"/>
        <w:rPr>
          <w:rFonts w:cstheme="minorHAnsi"/>
          <w:color w:val="002060"/>
        </w:rPr>
      </w:pPr>
    </w:p>
    <w:sectPr w:rsidR="006C4CF1" w:rsidRPr="003D356D">
      <w:headerReference w:type="default" r:id="rId10"/>
      <w:footerReference w:type="default" r:id="rId11"/>
      <w:pgSz w:w="23811" w:h="16838" w:orient="landscape"/>
      <w:pgMar w:top="993" w:right="1440" w:bottom="1440" w:left="1440" w:header="42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3431A5" w14:textId="77777777" w:rsidR="00E609BE" w:rsidRDefault="00E609BE">
      <w:pPr>
        <w:spacing w:after="0" w:line="240" w:lineRule="auto"/>
      </w:pPr>
      <w:r>
        <w:separator/>
      </w:r>
    </w:p>
  </w:endnote>
  <w:endnote w:type="continuationSeparator" w:id="0">
    <w:p w14:paraId="0B6FB388" w14:textId="77777777" w:rsidR="00E609BE" w:rsidRDefault="00E609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eu albertina">
    <w:panose1 w:val="00000000000000000000"/>
    <w:charset w:val="00"/>
    <w:family w:val="roman"/>
    <w:notTrueType/>
    <w:pitch w:val="default"/>
    <w:sig w:usb0="00000007"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1972651"/>
      <w:docPartObj>
        <w:docPartGallery w:val="Page Numbers (Bottom of Page)"/>
        <w:docPartUnique/>
      </w:docPartObj>
    </w:sdtPr>
    <w:sdtContent>
      <w:p w14:paraId="245FCFCC" w14:textId="77777777" w:rsidR="006C4CF1" w:rsidRDefault="009D6CD9">
        <w:pPr>
          <w:pStyle w:val="Subsol"/>
          <w:jc w:val="right"/>
        </w:pPr>
        <w:r>
          <w:fldChar w:fldCharType="begin"/>
        </w:r>
        <w:r>
          <w:instrText xml:space="preserve"> PAGE   \* MERGEFORMAT </w:instrText>
        </w:r>
        <w:r>
          <w:fldChar w:fldCharType="separate"/>
        </w:r>
        <w:r w:rsidR="00B3689E">
          <w:rPr>
            <w:noProof/>
          </w:rPr>
          <w:t>8</w:t>
        </w:r>
        <w:r>
          <w:fldChar w:fldCharType="end"/>
        </w:r>
      </w:p>
    </w:sdtContent>
  </w:sdt>
  <w:p w14:paraId="0AB38926" w14:textId="77777777" w:rsidR="006C4CF1" w:rsidRDefault="006C4CF1">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DA7CF0" w14:textId="77777777" w:rsidR="00E609BE" w:rsidRDefault="00E609BE">
      <w:pPr>
        <w:spacing w:after="0" w:line="240" w:lineRule="auto"/>
      </w:pPr>
      <w:r>
        <w:separator/>
      </w:r>
    </w:p>
  </w:footnote>
  <w:footnote w:type="continuationSeparator" w:id="0">
    <w:p w14:paraId="50486049" w14:textId="77777777" w:rsidR="00E609BE" w:rsidRDefault="00E609BE">
      <w:pPr>
        <w:spacing w:after="0" w:line="240" w:lineRule="auto"/>
      </w:pPr>
      <w:r>
        <w:continuationSeparator/>
      </w:r>
    </w:p>
  </w:footnote>
  <w:footnote w:id="1">
    <w:p w14:paraId="06670358" w14:textId="77777777" w:rsidR="006C4CF1" w:rsidRDefault="009D6CD9">
      <w:pPr>
        <w:pStyle w:val="Textnotdesubsol"/>
      </w:pPr>
      <w:r>
        <w:rPr>
          <w:rStyle w:val="Referinnotdesubsol"/>
        </w:rPr>
        <w:footnoteRef/>
      </w:r>
      <w:r>
        <w:t xml:space="preserve"> </w:t>
      </w:r>
      <w:r>
        <w:rPr>
          <w:b/>
          <w:bCs/>
          <w:color w:val="C00000"/>
          <w:sz w:val="18"/>
          <w:szCs w:val="18"/>
        </w:rPr>
        <w:t xml:space="preserve">Atenție! </w:t>
      </w:r>
      <w:r>
        <w:rPr>
          <w:rFonts w:cstheme="minorHAnsi"/>
          <w:b/>
          <w:bCs/>
          <w:color w:val="C00000"/>
          <w:sz w:val="18"/>
          <w:szCs w:val="18"/>
        </w:rPr>
        <w:t xml:space="preserve">Obținerea a zero puncte la subcriteriile 1.1.A și B generează respingerea proiectului. </w:t>
      </w:r>
    </w:p>
  </w:footnote>
  <w:footnote w:id="2">
    <w:p w14:paraId="38F807B5" w14:textId="77777777" w:rsidR="006C4CF1" w:rsidRDefault="009D6CD9">
      <w:pPr>
        <w:pStyle w:val="Textnotdesubsol"/>
      </w:pPr>
      <w:r>
        <w:rPr>
          <w:rStyle w:val="Referinnotdesubsol"/>
          <w:rFonts w:cstheme="minorHAnsi"/>
        </w:rPr>
        <w:footnoteRef/>
      </w:r>
      <w:r>
        <w:rPr>
          <w:rFonts w:cstheme="minorHAnsi"/>
        </w:rPr>
        <w:t xml:space="preserve"> </w:t>
      </w:r>
      <w:r>
        <w:rPr>
          <w:rStyle w:val="Referinnotdesubsol"/>
          <w:rFonts w:cstheme="minorHAnsi"/>
          <w:sz w:val="18"/>
          <w:szCs w:val="18"/>
        </w:rPr>
        <w:footnoteRef/>
      </w:r>
      <w:r>
        <w:rPr>
          <w:rFonts w:cstheme="minorHAnsi"/>
          <w:sz w:val="18"/>
          <w:szCs w:val="18"/>
        </w:rPr>
        <w:t xml:space="preserve"> </w:t>
      </w:r>
      <w:r>
        <w:rPr>
          <w:rFonts w:cstheme="minorHAnsi"/>
          <w:b/>
          <w:bCs/>
          <w:color w:val="C00000"/>
          <w:sz w:val="18"/>
          <w:szCs w:val="18"/>
        </w:rPr>
        <w:t>Atenție! Obținerea a zero puncte la subcriteriul 4.2 generează respingerea proiectului.</w:t>
      </w:r>
    </w:p>
  </w:footnote>
  <w:footnote w:id="3">
    <w:p w14:paraId="1E4C8233" w14:textId="77777777" w:rsidR="006C4CF1" w:rsidRDefault="009D6CD9">
      <w:pPr>
        <w:pStyle w:val="Textnotdesubsol"/>
      </w:pPr>
      <w:r>
        <w:rPr>
          <w:rStyle w:val="Referinnotdesubsol"/>
          <w:rFonts w:cstheme="minorHAnsi"/>
        </w:rPr>
        <w:footnoteRef/>
      </w:r>
      <w:r>
        <w:rPr>
          <w:rFonts w:cstheme="minorHAnsi"/>
        </w:rPr>
        <w:t xml:space="preserve"> </w:t>
      </w:r>
      <w:r>
        <w:rPr>
          <w:rFonts w:cstheme="minorHAnsi"/>
          <w:b/>
          <w:bCs/>
          <w:color w:val="C00000"/>
          <w:sz w:val="18"/>
          <w:szCs w:val="18"/>
        </w:rPr>
        <w:t>Atenție! Obținerea a zero puncte la criteriul 7 generează respingerea proiectului.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D9B8F3" w14:textId="77777777" w:rsidR="006C4CF1" w:rsidRDefault="009D6CD9">
    <w:pPr>
      <w:spacing w:before="60" w:after="0" w:line="240" w:lineRule="auto"/>
      <w:ind w:right="120"/>
      <w:jc w:val="both"/>
      <w:rPr>
        <w:b/>
        <w:bCs/>
        <w:color w:val="002060"/>
      </w:rPr>
    </w:pPr>
    <w:bookmarkStart w:id="31" w:name="_Hlk134874451"/>
    <w:bookmarkStart w:id="32" w:name="_Hlk147414476"/>
    <w:r>
      <w:rPr>
        <w:b/>
        <w:bCs/>
        <w:color w:val="002060"/>
      </w:rPr>
      <w:t xml:space="preserve">Ghidul solicitantului: </w:t>
    </w:r>
    <w:bookmarkStart w:id="33" w:name="_Hlk139974282"/>
    <w:bookmarkEnd w:id="31"/>
    <w:r>
      <w:rPr>
        <w:b/>
        <w:bCs/>
        <w:color w:val="002060"/>
      </w:rPr>
      <w:t>Investiții în infrastructuri spitalicești: Continuarea investițiilor în spitalele regionale de urgență: Iași, Cluj, Craiova (faza a II a)</w:t>
    </w:r>
    <w:bookmarkEnd w:id="33"/>
    <w:r>
      <w:rPr>
        <w:b/>
        <w:bCs/>
        <w:color w:val="002060"/>
      </w:rPr>
      <w:t>, proiecte etapizate</w:t>
    </w:r>
  </w:p>
  <w:bookmarkEnd w:id="32"/>
  <w:p w14:paraId="4C990ABC" w14:textId="77777777" w:rsidR="006C4CF1" w:rsidRDefault="006C4CF1">
    <w:pPr>
      <w:jc w:val="center"/>
      <w:rPr>
        <w:b/>
        <w:bCs/>
        <w:color w:val="00206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D77BB"/>
    <w:multiLevelType w:val="hybridMultilevel"/>
    <w:tmpl w:val="219A766E"/>
    <w:lvl w:ilvl="0" w:tplc="F60A92DC">
      <w:start w:val="1"/>
      <w:numFmt w:val="bullet"/>
      <w:lvlText w:val=""/>
      <w:lvlJc w:val="left"/>
      <w:pPr>
        <w:ind w:left="360" w:hanging="360"/>
      </w:pPr>
      <w:rPr>
        <w:rFonts w:ascii="Wingdings 3" w:hAnsi="Wingdings 3" w:hint="default"/>
        <w:color w:val="FFC000"/>
        <w:sz w:val="16"/>
      </w:rPr>
    </w:lvl>
    <w:lvl w:ilvl="1" w:tplc="A81E058E">
      <w:start w:val="1"/>
      <w:numFmt w:val="bullet"/>
      <w:lvlText w:val="o"/>
      <w:lvlJc w:val="left"/>
      <w:pPr>
        <w:ind w:left="1080" w:hanging="360"/>
      </w:pPr>
      <w:rPr>
        <w:rFonts w:ascii="Courier New" w:hAnsi="Courier New" w:cs="Courier New" w:hint="default"/>
      </w:rPr>
    </w:lvl>
    <w:lvl w:ilvl="2" w:tplc="5A30390A">
      <w:start w:val="1"/>
      <w:numFmt w:val="bullet"/>
      <w:lvlText w:val=""/>
      <w:lvlJc w:val="left"/>
      <w:pPr>
        <w:ind w:left="1800" w:hanging="360"/>
      </w:pPr>
      <w:rPr>
        <w:rFonts w:ascii="Wingdings" w:hAnsi="Wingdings" w:hint="default"/>
      </w:rPr>
    </w:lvl>
    <w:lvl w:ilvl="3" w:tplc="A36E4FCC">
      <w:start w:val="1"/>
      <w:numFmt w:val="bullet"/>
      <w:lvlText w:val=""/>
      <w:lvlJc w:val="left"/>
      <w:pPr>
        <w:ind w:left="2520" w:hanging="360"/>
      </w:pPr>
      <w:rPr>
        <w:rFonts w:ascii="Symbol" w:hAnsi="Symbol" w:hint="default"/>
      </w:rPr>
    </w:lvl>
    <w:lvl w:ilvl="4" w:tplc="AB729F66">
      <w:start w:val="1"/>
      <w:numFmt w:val="bullet"/>
      <w:lvlText w:val="o"/>
      <w:lvlJc w:val="left"/>
      <w:pPr>
        <w:ind w:left="3240" w:hanging="360"/>
      </w:pPr>
      <w:rPr>
        <w:rFonts w:ascii="Courier New" w:hAnsi="Courier New" w:cs="Courier New" w:hint="default"/>
      </w:rPr>
    </w:lvl>
    <w:lvl w:ilvl="5" w:tplc="7BEECD00">
      <w:start w:val="1"/>
      <w:numFmt w:val="bullet"/>
      <w:lvlText w:val=""/>
      <w:lvlJc w:val="left"/>
      <w:pPr>
        <w:ind w:left="3960" w:hanging="360"/>
      </w:pPr>
      <w:rPr>
        <w:rFonts w:ascii="Wingdings" w:hAnsi="Wingdings" w:hint="default"/>
      </w:rPr>
    </w:lvl>
    <w:lvl w:ilvl="6" w:tplc="F1DE71E6">
      <w:start w:val="1"/>
      <w:numFmt w:val="bullet"/>
      <w:lvlText w:val=""/>
      <w:lvlJc w:val="left"/>
      <w:pPr>
        <w:ind w:left="4680" w:hanging="360"/>
      </w:pPr>
      <w:rPr>
        <w:rFonts w:ascii="Symbol" w:hAnsi="Symbol" w:hint="default"/>
      </w:rPr>
    </w:lvl>
    <w:lvl w:ilvl="7" w:tplc="06EA78E4">
      <w:start w:val="1"/>
      <w:numFmt w:val="bullet"/>
      <w:lvlText w:val="o"/>
      <w:lvlJc w:val="left"/>
      <w:pPr>
        <w:ind w:left="5400" w:hanging="360"/>
      </w:pPr>
      <w:rPr>
        <w:rFonts w:ascii="Courier New" w:hAnsi="Courier New" w:cs="Courier New" w:hint="default"/>
      </w:rPr>
    </w:lvl>
    <w:lvl w:ilvl="8" w:tplc="392CDC24">
      <w:start w:val="1"/>
      <w:numFmt w:val="bullet"/>
      <w:lvlText w:val=""/>
      <w:lvlJc w:val="left"/>
      <w:pPr>
        <w:ind w:left="6120" w:hanging="360"/>
      </w:pPr>
      <w:rPr>
        <w:rFonts w:ascii="Wingdings" w:hAnsi="Wingdings" w:hint="default"/>
      </w:rPr>
    </w:lvl>
  </w:abstractNum>
  <w:abstractNum w:abstractNumId="1" w15:restartNumberingAfterBreak="0">
    <w:nsid w:val="054B50F6"/>
    <w:multiLevelType w:val="hybridMultilevel"/>
    <w:tmpl w:val="47423256"/>
    <w:lvl w:ilvl="0" w:tplc="971235B0">
      <w:start w:val="1"/>
      <w:numFmt w:val="lowerLetter"/>
      <w:lvlText w:val="%1)"/>
      <w:lvlJc w:val="left"/>
      <w:pPr>
        <w:ind w:left="360" w:hanging="360"/>
      </w:pPr>
      <w:rPr>
        <w:rFonts w:hint="default"/>
        <w:color w:val="auto"/>
        <w:sz w:val="24"/>
        <w:szCs w:val="24"/>
      </w:rPr>
    </w:lvl>
    <w:lvl w:ilvl="1" w:tplc="14D48D3A">
      <w:start w:val="1"/>
      <w:numFmt w:val="lowerLetter"/>
      <w:lvlText w:val="%2."/>
      <w:lvlJc w:val="left"/>
      <w:pPr>
        <w:ind w:left="1080" w:hanging="360"/>
      </w:pPr>
    </w:lvl>
    <w:lvl w:ilvl="2" w:tplc="69B840F6">
      <w:start w:val="1"/>
      <w:numFmt w:val="lowerRoman"/>
      <w:lvlText w:val="%3."/>
      <w:lvlJc w:val="right"/>
      <w:pPr>
        <w:ind w:left="1800" w:hanging="180"/>
      </w:pPr>
    </w:lvl>
    <w:lvl w:ilvl="3" w:tplc="9E4C4316">
      <w:start w:val="1"/>
      <w:numFmt w:val="decimal"/>
      <w:lvlText w:val="%4."/>
      <w:lvlJc w:val="left"/>
      <w:pPr>
        <w:ind w:left="2520" w:hanging="360"/>
      </w:pPr>
    </w:lvl>
    <w:lvl w:ilvl="4" w:tplc="26E22F40">
      <w:start w:val="1"/>
      <w:numFmt w:val="lowerLetter"/>
      <w:lvlText w:val="%5."/>
      <w:lvlJc w:val="left"/>
      <w:pPr>
        <w:ind w:left="3240" w:hanging="360"/>
      </w:pPr>
    </w:lvl>
    <w:lvl w:ilvl="5" w:tplc="FE98933A">
      <w:start w:val="1"/>
      <w:numFmt w:val="lowerRoman"/>
      <w:lvlText w:val="%6."/>
      <w:lvlJc w:val="right"/>
      <w:pPr>
        <w:ind w:left="3960" w:hanging="180"/>
      </w:pPr>
    </w:lvl>
    <w:lvl w:ilvl="6" w:tplc="C046CEF0">
      <w:start w:val="1"/>
      <w:numFmt w:val="decimal"/>
      <w:lvlText w:val="%7."/>
      <w:lvlJc w:val="left"/>
      <w:pPr>
        <w:ind w:left="4680" w:hanging="360"/>
      </w:pPr>
    </w:lvl>
    <w:lvl w:ilvl="7" w:tplc="47F2956C">
      <w:start w:val="1"/>
      <w:numFmt w:val="lowerLetter"/>
      <w:lvlText w:val="%8."/>
      <w:lvlJc w:val="left"/>
      <w:pPr>
        <w:ind w:left="5400" w:hanging="360"/>
      </w:pPr>
    </w:lvl>
    <w:lvl w:ilvl="8" w:tplc="D3982EDE">
      <w:start w:val="1"/>
      <w:numFmt w:val="lowerRoman"/>
      <w:lvlText w:val="%9."/>
      <w:lvlJc w:val="right"/>
      <w:pPr>
        <w:ind w:left="6120" w:hanging="180"/>
      </w:pPr>
    </w:lvl>
  </w:abstractNum>
  <w:abstractNum w:abstractNumId="2" w15:restartNumberingAfterBreak="0">
    <w:nsid w:val="08694535"/>
    <w:multiLevelType w:val="hybridMultilevel"/>
    <w:tmpl w:val="646E6ECC"/>
    <w:lvl w:ilvl="0" w:tplc="EE723B12">
      <w:start w:val="1"/>
      <w:numFmt w:val="lowerLetter"/>
      <w:lvlText w:val="%1)"/>
      <w:lvlJc w:val="left"/>
      <w:pPr>
        <w:ind w:left="360" w:hanging="360"/>
      </w:pPr>
      <w:rPr>
        <w:rFonts w:hint="default"/>
        <w:color w:val="auto"/>
        <w:sz w:val="24"/>
        <w:szCs w:val="24"/>
      </w:rPr>
    </w:lvl>
    <w:lvl w:ilvl="1" w:tplc="A128E730">
      <w:start w:val="1"/>
      <w:numFmt w:val="bullet"/>
      <w:lvlText w:val="o"/>
      <w:lvlJc w:val="left"/>
      <w:pPr>
        <w:ind w:left="1080" w:hanging="360"/>
      </w:pPr>
      <w:rPr>
        <w:rFonts w:ascii="Courier New" w:hAnsi="Courier New" w:cs="Courier New" w:hint="default"/>
      </w:rPr>
    </w:lvl>
    <w:lvl w:ilvl="2" w:tplc="DC042A96">
      <w:start w:val="1"/>
      <w:numFmt w:val="bullet"/>
      <w:lvlText w:val=""/>
      <w:lvlJc w:val="left"/>
      <w:pPr>
        <w:ind w:left="1800" w:hanging="360"/>
      </w:pPr>
      <w:rPr>
        <w:rFonts w:ascii="Wingdings" w:hAnsi="Wingdings" w:hint="default"/>
      </w:rPr>
    </w:lvl>
    <w:lvl w:ilvl="3" w:tplc="1AF0A7BC">
      <w:start w:val="1"/>
      <w:numFmt w:val="bullet"/>
      <w:lvlText w:val=""/>
      <w:lvlJc w:val="left"/>
      <w:pPr>
        <w:ind w:left="2520" w:hanging="360"/>
      </w:pPr>
      <w:rPr>
        <w:rFonts w:ascii="Symbol" w:hAnsi="Symbol" w:hint="default"/>
      </w:rPr>
    </w:lvl>
    <w:lvl w:ilvl="4" w:tplc="6450E5A6">
      <w:start w:val="1"/>
      <w:numFmt w:val="bullet"/>
      <w:lvlText w:val="o"/>
      <w:lvlJc w:val="left"/>
      <w:pPr>
        <w:ind w:left="3240" w:hanging="360"/>
      </w:pPr>
      <w:rPr>
        <w:rFonts w:ascii="Courier New" w:hAnsi="Courier New" w:cs="Courier New" w:hint="default"/>
      </w:rPr>
    </w:lvl>
    <w:lvl w:ilvl="5" w:tplc="AA52A790">
      <w:start w:val="1"/>
      <w:numFmt w:val="bullet"/>
      <w:lvlText w:val=""/>
      <w:lvlJc w:val="left"/>
      <w:pPr>
        <w:ind w:left="3960" w:hanging="360"/>
      </w:pPr>
      <w:rPr>
        <w:rFonts w:ascii="Wingdings" w:hAnsi="Wingdings" w:hint="default"/>
      </w:rPr>
    </w:lvl>
    <w:lvl w:ilvl="6" w:tplc="AEE4E118">
      <w:start w:val="1"/>
      <w:numFmt w:val="bullet"/>
      <w:lvlText w:val=""/>
      <w:lvlJc w:val="left"/>
      <w:pPr>
        <w:ind w:left="4680" w:hanging="360"/>
      </w:pPr>
      <w:rPr>
        <w:rFonts w:ascii="Symbol" w:hAnsi="Symbol" w:hint="default"/>
      </w:rPr>
    </w:lvl>
    <w:lvl w:ilvl="7" w:tplc="E5B8574E">
      <w:start w:val="1"/>
      <w:numFmt w:val="bullet"/>
      <w:lvlText w:val="o"/>
      <w:lvlJc w:val="left"/>
      <w:pPr>
        <w:ind w:left="5400" w:hanging="360"/>
      </w:pPr>
      <w:rPr>
        <w:rFonts w:ascii="Courier New" w:hAnsi="Courier New" w:cs="Courier New" w:hint="default"/>
      </w:rPr>
    </w:lvl>
    <w:lvl w:ilvl="8" w:tplc="B03EB6E8">
      <w:start w:val="1"/>
      <w:numFmt w:val="bullet"/>
      <w:lvlText w:val=""/>
      <w:lvlJc w:val="left"/>
      <w:pPr>
        <w:ind w:left="6120" w:hanging="360"/>
      </w:pPr>
      <w:rPr>
        <w:rFonts w:ascii="Wingdings" w:hAnsi="Wingdings" w:hint="default"/>
      </w:rPr>
    </w:lvl>
  </w:abstractNum>
  <w:abstractNum w:abstractNumId="3" w15:restartNumberingAfterBreak="0">
    <w:nsid w:val="09C2143D"/>
    <w:multiLevelType w:val="hybridMultilevel"/>
    <w:tmpl w:val="30A0F29A"/>
    <w:lvl w:ilvl="0" w:tplc="9864B424">
      <w:start w:val="1"/>
      <w:numFmt w:val="lowerLetter"/>
      <w:lvlText w:val="%1)"/>
      <w:lvlJc w:val="left"/>
      <w:pPr>
        <w:ind w:left="360" w:hanging="360"/>
      </w:pPr>
      <w:rPr>
        <w:rFonts w:hint="default"/>
        <w:color w:val="auto"/>
        <w:sz w:val="24"/>
        <w:szCs w:val="24"/>
      </w:rPr>
    </w:lvl>
    <w:lvl w:ilvl="1" w:tplc="6A4E89FA">
      <w:start w:val="1"/>
      <w:numFmt w:val="lowerLetter"/>
      <w:lvlText w:val="%2."/>
      <w:lvlJc w:val="left"/>
      <w:pPr>
        <w:ind w:left="1080" w:hanging="360"/>
      </w:pPr>
    </w:lvl>
    <w:lvl w:ilvl="2" w:tplc="A2AC4EE4">
      <w:start w:val="1"/>
      <w:numFmt w:val="lowerRoman"/>
      <w:lvlText w:val="%3."/>
      <w:lvlJc w:val="right"/>
      <w:pPr>
        <w:ind w:left="1800" w:hanging="180"/>
      </w:pPr>
    </w:lvl>
    <w:lvl w:ilvl="3" w:tplc="09126084">
      <w:start w:val="1"/>
      <w:numFmt w:val="decimal"/>
      <w:lvlText w:val="%4."/>
      <w:lvlJc w:val="left"/>
      <w:pPr>
        <w:ind w:left="2520" w:hanging="360"/>
      </w:pPr>
    </w:lvl>
    <w:lvl w:ilvl="4" w:tplc="02C6B748">
      <w:start w:val="1"/>
      <w:numFmt w:val="lowerLetter"/>
      <w:lvlText w:val="%5."/>
      <w:lvlJc w:val="left"/>
      <w:pPr>
        <w:ind w:left="3240" w:hanging="360"/>
      </w:pPr>
    </w:lvl>
    <w:lvl w:ilvl="5" w:tplc="FD6CBABC">
      <w:start w:val="1"/>
      <w:numFmt w:val="lowerRoman"/>
      <w:lvlText w:val="%6."/>
      <w:lvlJc w:val="right"/>
      <w:pPr>
        <w:ind w:left="3960" w:hanging="180"/>
      </w:pPr>
    </w:lvl>
    <w:lvl w:ilvl="6" w:tplc="43E4CC44">
      <w:start w:val="1"/>
      <w:numFmt w:val="decimal"/>
      <w:lvlText w:val="%7."/>
      <w:lvlJc w:val="left"/>
      <w:pPr>
        <w:ind w:left="4680" w:hanging="360"/>
      </w:pPr>
    </w:lvl>
    <w:lvl w:ilvl="7" w:tplc="019E49A8">
      <w:start w:val="1"/>
      <w:numFmt w:val="lowerLetter"/>
      <w:lvlText w:val="%8."/>
      <w:lvlJc w:val="left"/>
      <w:pPr>
        <w:ind w:left="5400" w:hanging="360"/>
      </w:pPr>
    </w:lvl>
    <w:lvl w:ilvl="8" w:tplc="FF364544">
      <w:start w:val="1"/>
      <w:numFmt w:val="lowerRoman"/>
      <w:lvlText w:val="%9."/>
      <w:lvlJc w:val="right"/>
      <w:pPr>
        <w:ind w:left="6120" w:hanging="180"/>
      </w:pPr>
    </w:lvl>
  </w:abstractNum>
  <w:abstractNum w:abstractNumId="4" w15:restartNumberingAfterBreak="0">
    <w:nsid w:val="13A83E23"/>
    <w:multiLevelType w:val="hybridMultilevel"/>
    <w:tmpl w:val="F9A28726"/>
    <w:lvl w:ilvl="0" w:tplc="2EB4FD46">
      <w:start w:val="1"/>
      <w:numFmt w:val="lowerLetter"/>
      <w:lvlText w:val="%1)"/>
      <w:lvlJc w:val="left"/>
      <w:pPr>
        <w:ind w:left="360" w:hanging="360"/>
      </w:pPr>
      <w:rPr>
        <w:rFonts w:hint="default"/>
        <w:color w:val="auto"/>
        <w:sz w:val="24"/>
        <w:szCs w:val="24"/>
      </w:rPr>
    </w:lvl>
    <w:lvl w:ilvl="1" w:tplc="275C5F14">
      <w:start w:val="1"/>
      <w:numFmt w:val="lowerLetter"/>
      <w:lvlText w:val="%2."/>
      <w:lvlJc w:val="left"/>
      <w:pPr>
        <w:ind w:left="1080" w:hanging="360"/>
      </w:pPr>
    </w:lvl>
    <w:lvl w:ilvl="2" w:tplc="F1723CE2">
      <w:start w:val="1"/>
      <w:numFmt w:val="lowerRoman"/>
      <w:lvlText w:val="%3."/>
      <w:lvlJc w:val="right"/>
      <w:pPr>
        <w:ind w:left="1800" w:hanging="180"/>
      </w:pPr>
    </w:lvl>
    <w:lvl w:ilvl="3" w:tplc="0EDEA036">
      <w:start w:val="1"/>
      <w:numFmt w:val="decimal"/>
      <w:lvlText w:val="%4."/>
      <w:lvlJc w:val="left"/>
      <w:pPr>
        <w:ind w:left="2520" w:hanging="360"/>
      </w:pPr>
    </w:lvl>
    <w:lvl w:ilvl="4" w:tplc="B2608BC0">
      <w:start w:val="1"/>
      <w:numFmt w:val="lowerLetter"/>
      <w:lvlText w:val="%5."/>
      <w:lvlJc w:val="left"/>
      <w:pPr>
        <w:ind w:left="3240" w:hanging="360"/>
      </w:pPr>
    </w:lvl>
    <w:lvl w:ilvl="5" w:tplc="AEEE7050">
      <w:start w:val="1"/>
      <w:numFmt w:val="lowerRoman"/>
      <w:lvlText w:val="%6."/>
      <w:lvlJc w:val="right"/>
      <w:pPr>
        <w:ind w:left="3960" w:hanging="180"/>
      </w:pPr>
    </w:lvl>
    <w:lvl w:ilvl="6" w:tplc="11E4B0A4">
      <w:start w:val="1"/>
      <w:numFmt w:val="decimal"/>
      <w:lvlText w:val="%7."/>
      <w:lvlJc w:val="left"/>
      <w:pPr>
        <w:ind w:left="4680" w:hanging="360"/>
      </w:pPr>
    </w:lvl>
    <w:lvl w:ilvl="7" w:tplc="FF06255E">
      <w:start w:val="1"/>
      <w:numFmt w:val="lowerLetter"/>
      <w:lvlText w:val="%8."/>
      <w:lvlJc w:val="left"/>
      <w:pPr>
        <w:ind w:left="5400" w:hanging="360"/>
      </w:pPr>
    </w:lvl>
    <w:lvl w:ilvl="8" w:tplc="DA8CAF90">
      <w:start w:val="1"/>
      <w:numFmt w:val="lowerRoman"/>
      <w:lvlText w:val="%9."/>
      <w:lvlJc w:val="right"/>
      <w:pPr>
        <w:ind w:left="6120" w:hanging="180"/>
      </w:pPr>
    </w:lvl>
  </w:abstractNum>
  <w:abstractNum w:abstractNumId="5" w15:restartNumberingAfterBreak="0">
    <w:nsid w:val="13FC5DFE"/>
    <w:multiLevelType w:val="hybridMultilevel"/>
    <w:tmpl w:val="5CC8BA2E"/>
    <w:lvl w:ilvl="0" w:tplc="EED4CB38">
      <w:start w:val="2"/>
      <w:numFmt w:val="upperLetter"/>
      <w:lvlText w:val="%1."/>
      <w:lvlJc w:val="left"/>
      <w:pPr>
        <w:ind w:left="360" w:hanging="360"/>
      </w:pPr>
      <w:rPr>
        <w:rFonts w:hint="default"/>
      </w:rPr>
    </w:lvl>
    <w:lvl w:ilvl="1" w:tplc="D062FE86">
      <w:start w:val="1"/>
      <w:numFmt w:val="lowerLetter"/>
      <w:lvlText w:val="%2."/>
      <w:lvlJc w:val="left"/>
      <w:pPr>
        <w:ind w:left="1080" w:hanging="360"/>
      </w:pPr>
    </w:lvl>
    <w:lvl w:ilvl="2" w:tplc="EF50534A">
      <w:start w:val="1"/>
      <w:numFmt w:val="lowerRoman"/>
      <w:lvlText w:val="%3."/>
      <w:lvlJc w:val="right"/>
      <w:pPr>
        <w:ind w:left="1800" w:hanging="180"/>
      </w:pPr>
    </w:lvl>
    <w:lvl w:ilvl="3" w:tplc="8DAA5CAC">
      <w:start w:val="1"/>
      <w:numFmt w:val="decimal"/>
      <w:lvlText w:val="%4."/>
      <w:lvlJc w:val="left"/>
      <w:pPr>
        <w:ind w:left="2520" w:hanging="360"/>
      </w:pPr>
    </w:lvl>
    <w:lvl w:ilvl="4" w:tplc="9B4AE44C">
      <w:start w:val="1"/>
      <w:numFmt w:val="lowerLetter"/>
      <w:lvlText w:val="%5."/>
      <w:lvlJc w:val="left"/>
      <w:pPr>
        <w:ind w:left="3240" w:hanging="360"/>
      </w:pPr>
    </w:lvl>
    <w:lvl w:ilvl="5" w:tplc="BC744FF0">
      <w:start w:val="1"/>
      <w:numFmt w:val="lowerRoman"/>
      <w:lvlText w:val="%6."/>
      <w:lvlJc w:val="right"/>
      <w:pPr>
        <w:ind w:left="3960" w:hanging="180"/>
      </w:pPr>
    </w:lvl>
    <w:lvl w:ilvl="6" w:tplc="FDB806BE">
      <w:start w:val="1"/>
      <w:numFmt w:val="decimal"/>
      <w:lvlText w:val="%7."/>
      <w:lvlJc w:val="left"/>
      <w:pPr>
        <w:ind w:left="4680" w:hanging="360"/>
      </w:pPr>
    </w:lvl>
    <w:lvl w:ilvl="7" w:tplc="03F06D78">
      <w:start w:val="1"/>
      <w:numFmt w:val="lowerLetter"/>
      <w:lvlText w:val="%8."/>
      <w:lvlJc w:val="left"/>
      <w:pPr>
        <w:ind w:left="5400" w:hanging="360"/>
      </w:pPr>
    </w:lvl>
    <w:lvl w:ilvl="8" w:tplc="261EB976">
      <w:start w:val="1"/>
      <w:numFmt w:val="lowerRoman"/>
      <w:lvlText w:val="%9."/>
      <w:lvlJc w:val="right"/>
      <w:pPr>
        <w:ind w:left="6120" w:hanging="180"/>
      </w:pPr>
    </w:lvl>
  </w:abstractNum>
  <w:abstractNum w:abstractNumId="6" w15:restartNumberingAfterBreak="0">
    <w:nsid w:val="1C620A7C"/>
    <w:multiLevelType w:val="multilevel"/>
    <w:tmpl w:val="4712D534"/>
    <w:lvl w:ilvl="0">
      <w:start w:val="1"/>
      <w:numFmt w:val="decimal"/>
      <w:lvlText w:val="%1."/>
      <w:lvlJc w:val="left"/>
      <w:pPr>
        <w:ind w:left="360" w:hanging="360"/>
      </w:pPr>
      <w:rPr>
        <w:rFonts w:hint="default"/>
        <w:b/>
        <w:i w:val="0"/>
        <w:color w:val="FF4000"/>
        <w:sz w:val="24"/>
      </w:rPr>
    </w:lvl>
    <w:lvl w:ilvl="1">
      <w:start w:val="1"/>
      <w:numFmt w:val="decimal"/>
      <w:lvlText w:val="%1.%2"/>
      <w:lvlJc w:val="left"/>
      <w:pPr>
        <w:ind w:left="576" w:hanging="576"/>
      </w:pPr>
      <w:rPr>
        <w:rFonts w:hint="default"/>
      </w:rPr>
    </w:lvl>
    <w:lvl w:ilvl="2">
      <w:start w:val="1"/>
      <w:numFmt w:val="decimal"/>
      <w:lvlText w:val="%1.%2.%3"/>
      <w:lvlJc w:val="left"/>
      <w:pPr>
        <w:ind w:left="2846"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2996"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1DB60220"/>
    <w:multiLevelType w:val="hybridMultilevel"/>
    <w:tmpl w:val="8D883998"/>
    <w:lvl w:ilvl="0" w:tplc="E7847A46">
      <w:start w:val="1"/>
      <w:numFmt w:val="bullet"/>
      <w:lvlText w:val=""/>
      <w:lvlJc w:val="left"/>
      <w:pPr>
        <w:ind w:left="360" w:hanging="360"/>
      </w:pPr>
      <w:rPr>
        <w:rFonts w:ascii="Wingdings 3" w:hAnsi="Wingdings 3" w:hint="default"/>
        <w:color w:val="FFC000"/>
        <w:sz w:val="16"/>
      </w:rPr>
    </w:lvl>
    <w:lvl w:ilvl="1" w:tplc="559EF546">
      <w:start w:val="1"/>
      <w:numFmt w:val="bullet"/>
      <w:lvlText w:val="o"/>
      <w:lvlJc w:val="left"/>
      <w:pPr>
        <w:ind w:left="1080" w:hanging="360"/>
      </w:pPr>
      <w:rPr>
        <w:rFonts w:ascii="Courier New" w:hAnsi="Courier New" w:cs="Courier New" w:hint="default"/>
      </w:rPr>
    </w:lvl>
    <w:lvl w:ilvl="2" w:tplc="41805BF6">
      <w:start w:val="1"/>
      <w:numFmt w:val="bullet"/>
      <w:lvlText w:val=""/>
      <w:lvlJc w:val="left"/>
      <w:pPr>
        <w:ind w:left="1800" w:hanging="360"/>
      </w:pPr>
      <w:rPr>
        <w:rFonts w:ascii="Wingdings" w:hAnsi="Wingdings" w:hint="default"/>
      </w:rPr>
    </w:lvl>
    <w:lvl w:ilvl="3" w:tplc="6CF44210">
      <w:start w:val="1"/>
      <w:numFmt w:val="bullet"/>
      <w:lvlText w:val=""/>
      <w:lvlJc w:val="left"/>
      <w:pPr>
        <w:ind w:left="2520" w:hanging="360"/>
      </w:pPr>
      <w:rPr>
        <w:rFonts w:ascii="Symbol" w:hAnsi="Symbol" w:hint="default"/>
      </w:rPr>
    </w:lvl>
    <w:lvl w:ilvl="4" w:tplc="DCCC19F4">
      <w:start w:val="1"/>
      <w:numFmt w:val="bullet"/>
      <w:lvlText w:val="o"/>
      <w:lvlJc w:val="left"/>
      <w:pPr>
        <w:ind w:left="3240" w:hanging="360"/>
      </w:pPr>
      <w:rPr>
        <w:rFonts w:ascii="Courier New" w:hAnsi="Courier New" w:cs="Courier New" w:hint="default"/>
      </w:rPr>
    </w:lvl>
    <w:lvl w:ilvl="5" w:tplc="019C107C">
      <w:start w:val="1"/>
      <w:numFmt w:val="bullet"/>
      <w:lvlText w:val=""/>
      <w:lvlJc w:val="left"/>
      <w:pPr>
        <w:ind w:left="3960" w:hanging="360"/>
      </w:pPr>
      <w:rPr>
        <w:rFonts w:ascii="Wingdings" w:hAnsi="Wingdings" w:hint="default"/>
      </w:rPr>
    </w:lvl>
    <w:lvl w:ilvl="6" w:tplc="D9DEC634">
      <w:start w:val="1"/>
      <w:numFmt w:val="bullet"/>
      <w:lvlText w:val=""/>
      <w:lvlJc w:val="left"/>
      <w:pPr>
        <w:ind w:left="4680" w:hanging="360"/>
      </w:pPr>
      <w:rPr>
        <w:rFonts w:ascii="Symbol" w:hAnsi="Symbol" w:hint="default"/>
      </w:rPr>
    </w:lvl>
    <w:lvl w:ilvl="7" w:tplc="4B427A5E">
      <w:start w:val="1"/>
      <w:numFmt w:val="bullet"/>
      <w:lvlText w:val="o"/>
      <w:lvlJc w:val="left"/>
      <w:pPr>
        <w:ind w:left="5400" w:hanging="360"/>
      </w:pPr>
      <w:rPr>
        <w:rFonts w:ascii="Courier New" w:hAnsi="Courier New" w:cs="Courier New" w:hint="default"/>
      </w:rPr>
    </w:lvl>
    <w:lvl w:ilvl="8" w:tplc="CCFC8674">
      <w:start w:val="1"/>
      <w:numFmt w:val="bullet"/>
      <w:lvlText w:val=""/>
      <w:lvlJc w:val="left"/>
      <w:pPr>
        <w:ind w:left="6120" w:hanging="360"/>
      </w:pPr>
      <w:rPr>
        <w:rFonts w:ascii="Wingdings" w:hAnsi="Wingdings" w:hint="default"/>
      </w:rPr>
    </w:lvl>
  </w:abstractNum>
  <w:abstractNum w:abstractNumId="8" w15:restartNumberingAfterBreak="0">
    <w:nsid w:val="20551F6B"/>
    <w:multiLevelType w:val="hybridMultilevel"/>
    <w:tmpl w:val="04ACAD66"/>
    <w:lvl w:ilvl="0" w:tplc="BE8A5690">
      <w:start w:val="1"/>
      <w:numFmt w:val="lowerLetter"/>
      <w:lvlText w:val="%1)"/>
      <w:lvlJc w:val="left"/>
      <w:pPr>
        <w:ind w:left="360" w:hanging="360"/>
      </w:pPr>
    </w:lvl>
    <w:lvl w:ilvl="1" w:tplc="52FE561E">
      <w:start w:val="1"/>
      <w:numFmt w:val="lowerLetter"/>
      <w:lvlText w:val="%2."/>
      <w:lvlJc w:val="left"/>
      <w:pPr>
        <w:ind w:left="1080" w:hanging="360"/>
      </w:pPr>
    </w:lvl>
    <w:lvl w:ilvl="2" w:tplc="14F66BB2">
      <w:start w:val="1"/>
      <w:numFmt w:val="lowerRoman"/>
      <w:lvlText w:val="%3."/>
      <w:lvlJc w:val="right"/>
      <w:pPr>
        <w:ind w:left="1800" w:hanging="180"/>
      </w:pPr>
    </w:lvl>
    <w:lvl w:ilvl="3" w:tplc="FBC450C8">
      <w:start w:val="1"/>
      <w:numFmt w:val="decimal"/>
      <w:lvlText w:val="%4."/>
      <w:lvlJc w:val="left"/>
      <w:pPr>
        <w:ind w:left="2520" w:hanging="360"/>
      </w:pPr>
    </w:lvl>
    <w:lvl w:ilvl="4" w:tplc="84D6786A">
      <w:start w:val="1"/>
      <w:numFmt w:val="lowerLetter"/>
      <w:lvlText w:val="%5."/>
      <w:lvlJc w:val="left"/>
      <w:pPr>
        <w:ind w:left="3240" w:hanging="360"/>
      </w:pPr>
    </w:lvl>
    <w:lvl w:ilvl="5" w:tplc="02DE6DF4">
      <w:start w:val="1"/>
      <w:numFmt w:val="lowerRoman"/>
      <w:lvlText w:val="%6."/>
      <w:lvlJc w:val="right"/>
      <w:pPr>
        <w:ind w:left="3960" w:hanging="180"/>
      </w:pPr>
    </w:lvl>
    <w:lvl w:ilvl="6" w:tplc="B1EC4C58">
      <w:start w:val="1"/>
      <w:numFmt w:val="decimal"/>
      <w:lvlText w:val="%7."/>
      <w:lvlJc w:val="left"/>
      <w:pPr>
        <w:ind w:left="4680" w:hanging="360"/>
      </w:pPr>
    </w:lvl>
    <w:lvl w:ilvl="7" w:tplc="4E5C79F8">
      <w:start w:val="1"/>
      <w:numFmt w:val="lowerLetter"/>
      <w:lvlText w:val="%8."/>
      <w:lvlJc w:val="left"/>
      <w:pPr>
        <w:ind w:left="5400" w:hanging="360"/>
      </w:pPr>
    </w:lvl>
    <w:lvl w:ilvl="8" w:tplc="A790AE50">
      <w:start w:val="1"/>
      <w:numFmt w:val="lowerRoman"/>
      <w:lvlText w:val="%9."/>
      <w:lvlJc w:val="right"/>
      <w:pPr>
        <w:ind w:left="6120" w:hanging="180"/>
      </w:pPr>
    </w:lvl>
  </w:abstractNum>
  <w:abstractNum w:abstractNumId="9" w15:restartNumberingAfterBreak="0">
    <w:nsid w:val="2EC14DA9"/>
    <w:multiLevelType w:val="hybridMultilevel"/>
    <w:tmpl w:val="4332610E"/>
    <w:lvl w:ilvl="0" w:tplc="AC12D704">
      <w:start w:val="1"/>
      <w:numFmt w:val="lowerLetter"/>
      <w:lvlText w:val="%1)"/>
      <w:lvlJc w:val="left"/>
      <w:pPr>
        <w:ind w:left="360" w:hanging="360"/>
      </w:pPr>
      <w:rPr>
        <w:rFonts w:hint="default"/>
        <w:color w:val="auto"/>
        <w:sz w:val="16"/>
      </w:rPr>
    </w:lvl>
    <w:lvl w:ilvl="1" w:tplc="6772EEA8">
      <w:start w:val="1"/>
      <w:numFmt w:val="lowerLetter"/>
      <w:lvlText w:val="%2."/>
      <w:lvlJc w:val="left"/>
      <w:pPr>
        <w:ind w:left="1080" w:hanging="360"/>
      </w:pPr>
    </w:lvl>
    <w:lvl w:ilvl="2" w:tplc="5CA6B46C">
      <w:start w:val="1"/>
      <w:numFmt w:val="lowerRoman"/>
      <w:lvlText w:val="%3."/>
      <w:lvlJc w:val="right"/>
      <w:pPr>
        <w:ind w:left="1800" w:hanging="180"/>
      </w:pPr>
    </w:lvl>
    <w:lvl w:ilvl="3" w:tplc="FFA85820">
      <w:start w:val="1"/>
      <w:numFmt w:val="decimal"/>
      <w:lvlText w:val="%4."/>
      <w:lvlJc w:val="left"/>
      <w:pPr>
        <w:ind w:left="2520" w:hanging="360"/>
      </w:pPr>
    </w:lvl>
    <w:lvl w:ilvl="4" w:tplc="4A1ECF4A">
      <w:start w:val="1"/>
      <w:numFmt w:val="lowerLetter"/>
      <w:lvlText w:val="%5."/>
      <w:lvlJc w:val="left"/>
      <w:pPr>
        <w:ind w:left="3240" w:hanging="360"/>
      </w:pPr>
    </w:lvl>
    <w:lvl w:ilvl="5" w:tplc="FB161E36">
      <w:start w:val="1"/>
      <w:numFmt w:val="lowerRoman"/>
      <w:lvlText w:val="%6."/>
      <w:lvlJc w:val="right"/>
      <w:pPr>
        <w:ind w:left="3960" w:hanging="180"/>
      </w:pPr>
    </w:lvl>
    <w:lvl w:ilvl="6" w:tplc="3F3AF0C0">
      <w:start w:val="1"/>
      <w:numFmt w:val="decimal"/>
      <w:lvlText w:val="%7."/>
      <w:lvlJc w:val="left"/>
      <w:pPr>
        <w:ind w:left="4680" w:hanging="360"/>
      </w:pPr>
    </w:lvl>
    <w:lvl w:ilvl="7" w:tplc="93B62B12">
      <w:start w:val="1"/>
      <w:numFmt w:val="lowerLetter"/>
      <w:lvlText w:val="%8."/>
      <w:lvlJc w:val="left"/>
      <w:pPr>
        <w:ind w:left="5400" w:hanging="360"/>
      </w:pPr>
    </w:lvl>
    <w:lvl w:ilvl="8" w:tplc="A3A460E0">
      <w:start w:val="1"/>
      <w:numFmt w:val="lowerRoman"/>
      <w:lvlText w:val="%9."/>
      <w:lvlJc w:val="right"/>
      <w:pPr>
        <w:ind w:left="6120" w:hanging="180"/>
      </w:pPr>
    </w:lvl>
  </w:abstractNum>
  <w:abstractNum w:abstractNumId="10" w15:restartNumberingAfterBreak="0">
    <w:nsid w:val="2ED67949"/>
    <w:multiLevelType w:val="hybridMultilevel"/>
    <w:tmpl w:val="5478F58A"/>
    <w:lvl w:ilvl="0" w:tplc="4220309E">
      <w:start w:val="1"/>
      <w:numFmt w:val="upperLetter"/>
      <w:lvlText w:val="%1."/>
      <w:lvlJc w:val="left"/>
      <w:pPr>
        <w:ind w:left="720" w:hanging="360"/>
      </w:pPr>
      <w:rPr>
        <w:rFonts w:hint="default"/>
      </w:rPr>
    </w:lvl>
    <w:lvl w:ilvl="1" w:tplc="9D78AABC">
      <w:start w:val="1"/>
      <w:numFmt w:val="lowerLetter"/>
      <w:lvlText w:val="%2."/>
      <w:lvlJc w:val="left"/>
      <w:pPr>
        <w:ind w:left="1440" w:hanging="360"/>
      </w:pPr>
    </w:lvl>
    <w:lvl w:ilvl="2" w:tplc="96FE00B0">
      <w:start w:val="1"/>
      <w:numFmt w:val="lowerRoman"/>
      <w:lvlText w:val="%3."/>
      <w:lvlJc w:val="right"/>
      <w:pPr>
        <w:ind w:left="2160" w:hanging="180"/>
      </w:pPr>
    </w:lvl>
    <w:lvl w:ilvl="3" w:tplc="A7D081F8">
      <w:start w:val="1"/>
      <w:numFmt w:val="decimal"/>
      <w:lvlText w:val="%4."/>
      <w:lvlJc w:val="left"/>
      <w:pPr>
        <w:ind w:left="2880" w:hanging="360"/>
      </w:pPr>
    </w:lvl>
    <w:lvl w:ilvl="4" w:tplc="86D05806">
      <w:start w:val="1"/>
      <w:numFmt w:val="lowerLetter"/>
      <w:lvlText w:val="%5."/>
      <w:lvlJc w:val="left"/>
      <w:pPr>
        <w:ind w:left="3600" w:hanging="360"/>
      </w:pPr>
    </w:lvl>
    <w:lvl w:ilvl="5" w:tplc="787C9816">
      <w:start w:val="1"/>
      <w:numFmt w:val="lowerRoman"/>
      <w:lvlText w:val="%6."/>
      <w:lvlJc w:val="right"/>
      <w:pPr>
        <w:ind w:left="4320" w:hanging="180"/>
      </w:pPr>
    </w:lvl>
    <w:lvl w:ilvl="6" w:tplc="0184A102">
      <w:start w:val="1"/>
      <w:numFmt w:val="decimal"/>
      <w:lvlText w:val="%7."/>
      <w:lvlJc w:val="left"/>
      <w:pPr>
        <w:ind w:left="5040" w:hanging="360"/>
      </w:pPr>
    </w:lvl>
    <w:lvl w:ilvl="7" w:tplc="42308C58">
      <w:start w:val="1"/>
      <w:numFmt w:val="lowerLetter"/>
      <w:lvlText w:val="%8."/>
      <w:lvlJc w:val="left"/>
      <w:pPr>
        <w:ind w:left="5760" w:hanging="360"/>
      </w:pPr>
    </w:lvl>
    <w:lvl w:ilvl="8" w:tplc="78F4C08A">
      <w:start w:val="1"/>
      <w:numFmt w:val="lowerRoman"/>
      <w:lvlText w:val="%9."/>
      <w:lvlJc w:val="right"/>
      <w:pPr>
        <w:ind w:left="6480" w:hanging="180"/>
      </w:pPr>
    </w:lvl>
  </w:abstractNum>
  <w:abstractNum w:abstractNumId="11" w15:restartNumberingAfterBreak="0">
    <w:nsid w:val="2F83668F"/>
    <w:multiLevelType w:val="hybridMultilevel"/>
    <w:tmpl w:val="1202206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3F03B1D"/>
    <w:multiLevelType w:val="hybridMultilevel"/>
    <w:tmpl w:val="0D7EDCBA"/>
    <w:lvl w:ilvl="0" w:tplc="6F9294C4">
      <w:start w:val="1"/>
      <w:numFmt w:val="lowerLetter"/>
      <w:lvlText w:val="%1)"/>
      <w:lvlJc w:val="left"/>
      <w:pPr>
        <w:ind w:left="360" w:hanging="360"/>
      </w:pPr>
      <w:rPr>
        <w:rFonts w:hint="default"/>
        <w:color w:val="auto"/>
        <w:sz w:val="16"/>
      </w:rPr>
    </w:lvl>
    <w:lvl w:ilvl="1" w:tplc="C8C01CB4">
      <w:start w:val="1"/>
      <w:numFmt w:val="bullet"/>
      <w:lvlText w:val="o"/>
      <w:lvlJc w:val="left"/>
      <w:pPr>
        <w:ind w:left="1080" w:hanging="360"/>
      </w:pPr>
      <w:rPr>
        <w:rFonts w:ascii="Courier New" w:hAnsi="Courier New" w:cs="Courier New" w:hint="default"/>
      </w:rPr>
    </w:lvl>
    <w:lvl w:ilvl="2" w:tplc="90E2C358">
      <w:start w:val="1"/>
      <w:numFmt w:val="bullet"/>
      <w:lvlText w:val=""/>
      <w:lvlJc w:val="left"/>
      <w:pPr>
        <w:ind w:left="1800" w:hanging="360"/>
      </w:pPr>
      <w:rPr>
        <w:rFonts w:ascii="Wingdings" w:hAnsi="Wingdings" w:hint="default"/>
      </w:rPr>
    </w:lvl>
    <w:lvl w:ilvl="3" w:tplc="81C603CC">
      <w:start w:val="1"/>
      <w:numFmt w:val="bullet"/>
      <w:lvlText w:val=""/>
      <w:lvlJc w:val="left"/>
      <w:pPr>
        <w:ind w:left="2520" w:hanging="360"/>
      </w:pPr>
      <w:rPr>
        <w:rFonts w:ascii="Symbol" w:hAnsi="Symbol" w:hint="default"/>
      </w:rPr>
    </w:lvl>
    <w:lvl w:ilvl="4" w:tplc="F54E6666">
      <w:start w:val="1"/>
      <w:numFmt w:val="bullet"/>
      <w:lvlText w:val="o"/>
      <w:lvlJc w:val="left"/>
      <w:pPr>
        <w:ind w:left="3240" w:hanging="360"/>
      </w:pPr>
      <w:rPr>
        <w:rFonts w:ascii="Courier New" w:hAnsi="Courier New" w:cs="Courier New" w:hint="default"/>
      </w:rPr>
    </w:lvl>
    <w:lvl w:ilvl="5" w:tplc="DB2CC0A4">
      <w:start w:val="1"/>
      <w:numFmt w:val="bullet"/>
      <w:lvlText w:val=""/>
      <w:lvlJc w:val="left"/>
      <w:pPr>
        <w:ind w:left="3960" w:hanging="360"/>
      </w:pPr>
      <w:rPr>
        <w:rFonts w:ascii="Wingdings" w:hAnsi="Wingdings" w:hint="default"/>
      </w:rPr>
    </w:lvl>
    <w:lvl w:ilvl="6" w:tplc="F0046562">
      <w:start w:val="1"/>
      <w:numFmt w:val="bullet"/>
      <w:lvlText w:val=""/>
      <w:lvlJc w:val="left"/>
      <w:pPr>
        <w:ind w:left="4680" w:hanging="360"/>
      </w:pPr>
      <w:rPr>
        <w:rFonts w:ascii="Symbol" w:hAnsi="Symbol" w:hint="default"/>
      </w:rPr>
    </w:lvl>
    <w:lvl w:ilvl="7" w:tplc="E424D88A">
      <w:start w:val="1"/>
      <w:numFmt w:val="bullet"/>
      <w:lvlText w:val="o"/>
      <w:lvlJc w:val="left"/>
      <w:pPr>
        <w:ind w:left="5400" w:hanging="360"/>
      </w:pPr>
      <w:rPr>
        <w:rFonts w:ascii="Courier New" w:hAnsi="Courier New" w:cs="Courier New" w:hint="default"/>
      </w:rPr>
    </w:lvl>
    <w:lvl w:ilvl="8" w:tplc="B688238A">
      <w:start w:val="1"/>
      <w:numFmt w:val="bullet"/>
      <w:lvlText w:val=""/>
      <w:lvlJc w:val="left"/>
      <w:pPr>
        <w:ind w:left="6120" w:hanging="360"/>
      </w:pPr>
      <w:rPr>
        <w:rFonts w:ascii="Wingdings" w:hAnsi="Wingdings" w:hint="default"/>
      </w:rPr>
    </w:lvl>
  </w:abstractNum>
  <w:abstractNum w:abstractNumId="13" w15:restartNumberingAfterBreak="0">
    <w:nsid w:val="35DC074E"/>
    <w:multiLevelType w:val="hybridMultilevel"/>
    <w:tmpl w:val="D166F136"/>
    <w:lvl w:ilvl="0" w:tplc="29A28182">
      <w:start w:val="1"/>
      <w:numFmt w:val="bullet"/>
      <w:lvlText w:val=""/>
      <w:lvlJc w:val="left"/>
      <w:pPr>
        <w:ind w:left="360" w:hanging="360"/>
      </w:pPr>
      <w:rPr>
        <w:rFonts w:ascii="Wingdings 3" w:hAnsi="Wingdings 3" w:hint="default"/>
        <w:color w:val="FFC000"/>
        <w:sz w:val="16"/>
      </w:rPr>
    </w:lvl>
    <w:lvl w:ilvl="1" w:tplc="EE34F668">
      <w:start w:val="1"/>
      <w:numFmt w:val="bullet"/>
      <w:lvlText w:val="o"/>
      <w:lvlJc w:val="left"/>
      <w:pPr>
        <w:ind w:left="1080" w:hanging="360"/>
      </w:pPr>
      <w:rPr>
        <w:rFonts w:ascii="Courier New" w:hAnsi="Courier New" w:cs="Courier New" w:hint="default"/>
      </w:rPr>
    </w:lvl>
    <w:lvl w:ilvl="2" w:tplc="99A84BD6">
      <w:start w:val="1"/>
      <w:numFmt w:val="bullet"/>
      <w:lvlText w:val=""/>
      <w:lvlJc w:val="left"/>
      <w:pPr>
        <w:ind w:left="1800" w:hanging="360"/>
      </w:pPr>
      <w:rPr>
        <w:rFonts w:ascii="Wingdings" w:hAnsi="Wingdings" w:hint="default"/>
      </w:rPr>
    </w:lvl>
    <w:lvl w:ilvl="3" w:tplc="B9DE1B3E">
      <w:start w:val="1"/>
      <w:numFmt w:val="bullet"/>
      <w:lvlText w:val=""/>
      <w:lvlJc w:val="left"/>
      <w:pPr>
        <w:ind w:left="2520" w:hanging="360"/>
      </w:pPr>
      <w:rPr>
        <w:rFonts w:ascii="Symbol" w:hAnsi="Symbol" w:hint="default"/>
      </w:rPr>
    </w:lvl>
    <w:lvl w:ilvl="4" w:tplc="7D3832D4">
      <w:start w:val="1"/>
      <w:numFmt w:val="bullet"/>
      <w:lvlText w:val="o"/>
      <w:lvlJc w:val="left"/>
      <w:pPr>
        <w:ind w:left="3240" w:hanging="360"/>
      </w:pPr>
      <w:rPr>
        <w:rFonts w:ascii="Courier New" w:hAnsi="Courier New" w:cs="Courier New" w:hint="default"/>
      </w:rPr>
    </w:lvl>
    <w:lvl w:ilvl="5" w:tplc="39502176">
      <w:start w:val="1"/>
      <w:numFmt w:val="bullet"/>
      <w:lvlText w:val=""/>
      <w:lvlJc w:val="left"/>
      <w:pPr>
        <w:ind w:left="3960" w:hanging="360"/>
      </w:pPr>
      <w:rPr>
        <w:rFonts w:ascii="Wingdings" w:hAnsi="Wingdings" w:hint="default"/>
      </w:rPr>
    </w:lvl>
    <w:lvl w:ilvl="6" w:tplc="2EC2465E">
      <w:start w:val="1"/>
      <w:numFmt w:val="bullet"/>
      <w:lvlText w:val=""/>
      <w:lvlJc w:val="left"/>
      <w:pPr>
        <w:ind w:left="4680" w:hanging="360"/>
      </w:pPr>
      <w:rPr>
        <w:rFonts w:ascii="Symbol" w:hAnsi="Symbol" w:hint="default"/>
      </w:rPr>
    </w:lvl>
    <w:lvl w:ilvl="7" w:tplc="D2686DFC">
      <w:start w:val="1"/>
      <w:numFmt w:val="bullet"/>
      <w:lvlText w:val="o"/>
      <w:lvlJc w:val="left"/>
      <w:pPr>
        <w:ind w:left="5400" w:hanging="360"/>
      </w:pPr>
      <w:rPr>
        <w:rFonts w:ascii="Courier New" w:hAnsi="Courier New" w:cs="Courier New" w:hint="default"/>
      </w:rPr>
    </w:lvl>
    <w:lvl w:ilvl="8" w:tplc="CA861106">
      <w:start w:val="1"/>
      <w:numFmt w:val="bullet"/>
      <w:lvlText w:val=""/>
      <w:lvlJc w:val="left"/>
      <w:pPr>
        <w:ind w:left="6120" w:hanging="360"/>
      </w:pPr>
      <w:rPr>
        <w:rFonts w:ascii="Wingdings" w:hAnsi="Wingdings" w:hint="default"/>
      </w:rPr>
    </w:lvl>
  </w:abstractNum>
  <w:abstractNum w:abstractNumId="14" w15:restartNumberingAfterBreak="0">
    <w:nsid w:val="36260966"/>
    <w:multiLevelType w:val="hybridMultilevel"/>
    <w:tmpl w:val="7E2A8F98"/>
    <w:lvl w:ilvl="0" w:tplc="6652DCF4">
      <w:start w:val="1"/>
      <w:numFmt w:val="lowerLetter"/>
      <w:lvlText w:val="%1)"/>
      <w:lvlJc w:val="left"/>
      <w:pPr>
        <w:ind w:left="360" w:hanging="360"/>
      </w:pPr>
      <w:rPr>
        <w:rFonts w:hint="default"/>
        <w:color w:val="auto"/>
        <w:sz w:val="22"/>
        <w:szCs w:val="22"/>
      </w:rPr>
    </w:lvl>
    <w:lvl w:ilvl="1" w:tplc="0B0AFBFE">
      <w:start w:val="1"/>
      <w:numFmt w:val="lowerLetter"/>
      <w:lvlText w:val="%2."/>
      <w:lvlJc w:val="left"/>
      <w:pPr>
        <w:ind w:left="1080" w:hanging="360"/>
      </w:pPr>
    </w:lvl>
    <w:lvl w:ilvl="2" w:tplc="D9F2C5B4">
      <w:start w:val="1"/>
      <w:numFmt w:val="lowerRoman"/>
      <w:lvlText w:val="%3."/>
      <w:lvlJc w:val="right"/>
      <w:pPr>
        <w:ind w:left="1800" w:hanging="180"/>
      </w:pPr>
    </w:lvl>
    <w:lvl w:ilvl="3" w:tplc="003A02AE">
      <w:start w:val="1"/>
      <w:numFmt w:val="decimal"/>
      <w:lvlText w:val="%4."/>
      <w:lvlJc w:val="left"/>
      <w:pPr>
        <w:ind w:left="2520" w:hanging="360"/>
      </w:pPr>
    </w:lvl>
    <w:lvl w:ilvl="4" w:tplc="1C30B5F6">
      <w:start w:val="1"/>
      <w:numFmt w:val="lowerLetter"/>
      <w:lvlText w:val="%5."/>
      <w:lvlJc w:val="left"/>
      <w:pPr>
        <w:ind w:left="3240" w:hanging="360"/>
      </w:pPr>
    </w:lvl>
    <w:lvl w:ilvl="5" w:tplc="26FAC022">
      <w:start w:val="1"/>
      <w:numFmt w:val="lowerRoman"/>
      <w:lvlText w:val="%6."/>
      <w:lvlJc w:val="right"/>
      <w:pPr>
        <w:ind w:left="3960" w:hanging="180"/>
      </w:pPr>
    </w:lvl>
    <w:lvl w:ilvl="6" w:tplc="73AAB97C">
      <w:start w:val="1"/>
      <w:numFmt w:val="decimal"/>
      <w:lvlText w:val="%7."/>
      <w:lvlJc w:val="left"/>
      <w:pPr>
        <w:ind w:left="4680" w:hanging="360"/>
      </w:pPr>
    </w:lvl>
    <w:lvl w:ilvl="7" w:tplc="5420EA44">
      <w:start w:val="1"/>
      <w:numFmt w:val="lowerLetter"/>
      <w:lvlText w:val="%8."/>
      <w:lvlJc w:val="left"/>
      <w:pPr>
        <w:ind w:left="5400" w:hanging="360"/>
      </w:pPr>
    </w:lvl>
    <w:lvl w:ilvl="8" w:tplc="E5A6C1D0">
      <w:start w:val="1"/>
      <w:numFmt w:val="lowerRoman"/>
      <w:lvlText w:val="%9."/>
      <w:lvlJc w:val="right"/>
      <w:pPr>
        <w:ind w:left="6120" w:hanging="180"/>
      </w:pPr>
    </w:lvl>
  </w:abstractNum>
  <w:abstractNum w:abstractNumId="15" w15:restartNumberingAfterBreak="0">
    <w:nsid w:val="37DA6DA9"/>
    <w:multiLevelType w:val="hybridMultilevel"/>
    <w:tmpl w:val="7120620E"/>
    <w:lvl w:ilvl="0" w:tplc="31EED4B6">
      <w:start w:val="1"/>
      <w:numFmt w:val="lowerLetter"/>
      <w:lvlText w:val="%1)"/>
      <w:lvlJc w:val="left"/>
      <w:pPr>
        <w:ind w:left="360" w:hanging="360"/>
      </w:pPr>
      <w:rPr>
        <w:rFonts w:hint="default"/>
        <w:color w:val="002060"/>
        <w:sz w:val="20"/>
        <w:szCs w:val="24"/>
      </w:rPr>
    </w:lvl>
    <w:lvl w:ilvl="1" w:tplc="FC1689E6">
      <w:start w:val="1"/>
      <w:numFmt w:val="bullet"/>
      <w:lvlText w:val="o"/>
      <w:lvlJc w:val="left"/>
      <w:pPr>
        <w:ind w:left="1080" w:hanging="360"/>
      </w:pPr>
      <w:rPr>
        <w:rFonts w:ascii="Courier New" w:hAnsi="Courier New" w:cs="Courier New" w:hint="default"/>
      </w:rPr>
    </w:lvl>
    <w:lvl w:ilvl="2" w:tplc="9C9EF4DE">
      <w:start w:val="1"/>
      <w:numFmt w:val="bullet"/>
      <w:lvlText w:val=""/>
      <w:lvlJc w:val="left"/>
      <w:pPr>
        <w:ind w:left="1800" w:hanging="360"/>
      </w:pPr>
      <w:rPr>
        <w:rFonts w:ascii="Wingdings" w:hAnsi="Wingdings" w:hint="default"/>
      </w:rPr>
    </w:lvl>
    <w:lvl w:ilvl="3" w:tplc="6C5C716E">
      <w:start w:val="1"/>
      <w:numFmt w:val="bullet"/>
      <w:lvlText w:val=""/>
      <w:lvlJc w:val="left"/>
      <w:pPr>
        <w:ind w:left="2520" w:hanging="360"/>
      </w:pPr>
      <w:rPr>
        <w:rFonts w:ascii="Symbol" w:hAnsi="Symbol" w:hint="default"/>
      </w:rPr>
    </w:lvl>
    <w:lvl w:ilvl="4" w:tplc="1472BB94">
      <w:start w:val="1"/>
      <w:numFmt w:val="bullet"/>
      <w:lvlText w:val="o"/>
      <w:lvlJc w:val="left"/>
      <w:pPr>
        <w:ind w:left="3240" w:hanging="360"/>
      </w:pPr>
      <w:rPr>
        <w:rFonts w:ascii="Courier New" w:hAnsi="Courier New" w:cs="Courier New" w:hint="default"/>
      </w:rPr>
    </w:lvl>
    <w:lvl w:ilvl="5" w:tplc="A6C68550">
      <w:start w:val="1"/>
      <w:numFmt w:val="bullet"/>
      <w:lvlText w:val=""/>
      <w:lvlJc w:val="left"/>
      <w:pPr>
        <w:ind w:left="3960" w:hanging="360"/>
      </w:pPr>
      <w:rPr>
        <w:rFonts w:ascii="Wingdings" w:hAnsi="Wingdings" w:hint="default"/>
      </w:rPr>
    </w:lvl>
    <w:lvl w:ilvl="6" w:tplc="DAD24F84">
      <w:start w:val="1"/>
      <w:numFmt w:val="bullet"/>
      <w:lvlText w:val=""/>
      <w:lvlJc w:val="left"/>
      <w:pPr>
        <w:ind w:left="4680" w:hanging="360"/>
      </w:pPr>
      <w:rPr>
        <w:rFonts w:ascii="Symbol" w:hAnsi="Symbol" w:hint="default"/>
      </w:rPr>
    </w:lvl>
    <w:lvl w:ilvl="7" w:tplc="EA6E151C">
      <w:start w:val="1"/>
      <w:numFmt w:val="bullet"/>
      <w:lvlText w:val="o"/>
      <w:lvlJc w:val="left"/>
      <w:pPr>
        <w:ind w:left="5400" w:hanging="360"/>
      </w:pPr>
      <w:rPr>
        <w:rFonts w:ascii="Courier New" w:hAnsi="Courier New" w:cs="Courier New" w:hint="default"/>
      </w:rPr>
    </w:lvl>
    <w:lvl w:ilvl="8" w:tplc="4084725C">
      <w:start w:val="1"/>
      <w:numFmt w:val="bullet"/>
      <w:lvlText w:val=""/>
      <w:lvlJc w:val="left"/>
      <w:pPr>
        <w:ind w:left="6120" w:hanging="360"/>
      </w:pPr>
      <w:rPr>
        <w:rFonts w:ascii="Wingdings" w:hAnsi="Wingdings" w:hint="default"/>
      </w:rPr>
    </w:lvl>
  </w:abstractNum>
  <w:abstractNum w:abstractNumId="16" w15:restartNumberingAfterBreak="0">
    <w:nsid w:val="3A273010"/>
    <w:multiLevelType w:val="hybridMultilevel"/>
    <w:tmpl w:val="1446282E"/>
    <w:lvl w:ilvl="0" w:tplc="BC08F9DE">
      <w:start w:val="1"/>
      <w:numFmt w:val="lowerLetter"/>
      <w:lvlText w:val="%1)"/>
      <w:lvlJc w:val="left"/>
      <w:pPr>
        <w:ind w:left="360" w:hanging="360"/>
      </w:pPr>
    </w:lvl>
    <w:lvl w:ilvl="1" w:tplc="538C96E0">
      <w:start w:val="1"/>
      <w:numFmt w:val="lowerLetter"/>
      <w:lvlText w:val="%2."/>
      <w:lvlJc w:val="left"/>
      <w:pPr>
        <w:ind w:left="1080" w:hanging="360"/>
      </w:pPr>
    </w:lvl>
    <w:lvl w:ilvl="2" w:tplc="856E3B5C">
      <w:start w:val="1"/>
      <w:numFmt w:val="lowerRoman"/>
      <w:lvlText w:val="%3."/>
      <w:lvlJc w:val="right"/>
      <w:pPr>
        <w:ind w:left="1800" w:hanging="180"/>
      </w:pPr>
    </w:lvl>
    <w:lvl w:ilvl="3" w:tplc="B9382874">
      <w:start w:val="1"/>
      <w:numFmt w:val="decimal"/>
      <w:lvlText w:val="%4."/>
      <w:lvlJc w:val="left"/>
      <w:pPr>
        <w:ind w:left="2520" w:hanging="360"/>
      </w:pPr>
    </w:lvl>
    <w:lvl w:ilvl="4" w:tplc="5958E64E">
      <w:start w:val="1"/>
      <w:numFmt w:val="lowerLetter"/>
      <w:lvlText w:val="%5."/>
      <w:lvlJc w:val="left"/>
      <w:pPr>
        <w:ind w:left="3240" w:hanging="360"/>
      </w:pPr>
    </w:lvl>
    <w:lvl w:ilvl="5" w:tplc="E4DA35DE">
      <w:start w:val="1"/>
      <w:numFmt w:val="lowerRoman"/>
      <w:lvlText w:val="%6."/>
      <w:lvlJc w:val="right"/>
      <w:pPr>
        <w:ind w:left="3960" w:hanging="180"/>
      </w:pPr>
    </w:lvl>
    <w:lvl w:ilvl="6" w:tplc="CED8DC00">
      <w:start w:val="1"/>
      <w:numFmt w:val="decimal"/>
      <w:lvlText w:val="%7."/>
      <w:lvlJc w:val="left"/>
      <w:pPr>
        <w:ind w:left="4680" w:hanging="360"/>
      </w:pPr>
    </w:lvl>
    <w:lvl w:ilvl="7" w:tplc="805A7732">
      <w:start w:val="1"/>
      <w:numFmt w:val="lowerLetter"/>
      <w:lvlText w:val="%8."/>
      <w:lvlJc w:val="left"/>
      <w:pPr>
        <w:ind w:left="5400" w:hanging="360"/>
      </w:pPr>
    </w:lvl>
    <w:lvl w:ilvl="8" w:tplc="359C0CD0">
      <w:start w:val="1"/>
      <w:numFmt w:val="lowerRoman"/>
      <w:lvlText w:val="%9."/>
      <w:lvlJc w:val="right"/>
      <w:pPr>
        <w:ind w:left="6120" w:hanging="180"/>
      </w:pPr>
    </w:lvl>
  </w:abstractNum>
  <w:abstractNum w:abstractNumId="17" w15:restartNumberingAfterBreak="0">
    <w:nsid w:val="3E1F6B89"/>
    <w:multiLevelType w:val="hybridMultilevel"/>
    <w:tmpl w:val="81E25222"/>
    <w:lvl w:ilvl="0" w:tplc="747AF83E">
      <w:start w:val="1"/>
      <w:numFmt w:val="lowerLetter"/>
      <w:lvlText w:val="%1)"/>
      <w:lvlJc w:val="left"/>
      <w:pPr>
        <w:ind w:left="360" w:hanging="360"/>
      </w:pPr>
    </w:lvl>
    <w:lvl w:ilvl="1" w:tplc="235CC496">
      <w:start w:val="1"/>
      <w:numFmt w:val="lowerLetter"/>
      <w:lvlText w:val="%2."/>
      <w:lvlJc w:val="left"/>
      <w:pPr>
        <w:ind w:left="1080" w:hanging="360"/>
      </w:pPr>
    </w:lvl>
    <w:lvl w:ilvl="2" w:tplc="53927D6A">
      <w:start w:val="1"/>
      <w:numFmt w:val="lowerRoman"/>
      <w:lvlText w:val="%3."/>
      <w:lvlJc w:val="right"/>
      <w:pPr>
        <w:ind w:left="1800" w:hanging="180"/>
      </w:pPr>
    </w:lvl>
    <w:lvl w:ilvl="3" w:tplc="ABE03904">
      <w:start w:val="1"/>
      <w:numFmt w:val="decimal"/>
      <w:lvlText w:val="%4."/>
      <w:lvlJc w:val="left"/>
      <w:pPr>
        <w:ind w:left="2520" w:hanging="360"/>
      </w:pPr>
    </w:lvl>
    <w:lvl w:ilvl="4" w:tplc="D0FC1020">
      <w:start w:val="1"/>
      <w:numFmt w:val="lowerLetter"/>
      <w:lvlText w:val="%5."/>
      <w:lvlJc w:val="left"/>
      <w:pPr>
        <w:ind w:left="3240" w:hanging="360"/>
      </w:pPr>
    </w:lvl>
    <w:lvl w:ilvl="5" w:tplc="0F242EB4">
      <w:start w:val="1"/>
      <w:numFmt w:val="lowerRoman"/>
      <w:lvlText w:val="%6."/>
      <w:lvlJc w:val="right"/>
      <w:pPr>
        <w:ind w:left="3960" w:hanging="180"/>
      </w:pPr>
    </w:lvl>
    <w:lvl w:ilvl="6" w:tplc="F55EBB80">
      <w:start w:val="1"/>
      <w:numFmt w:val="decimal"/>
      <w:lvlText w:val="%7."/>
      <w:lvlJc w:val="left"/>
      <w:pPr>
        <w:ind w:left="4680" w:hanging="360"/>
      </w:pPr>
    </w:lvl>
    <w:lvl w:ilvl="7" w:tplc="A3044648">
      <w:start w:val="1"/>
      <w:numFmt w:val="lowerLetter"/>
      <w:lvlText w:val="%8."/>
      <w:lvlJc w:val="left"/>
      <w:pPr>
        <w:ind w:left="5400" w:hanging="360"/>
      </w:pPr>
    </w:lvl>
    <w:lvl w:ilvl="8" w:tplc="C94E37D6">
      <w:start w:val="1"/>
      <w:numFmt w:val="lowerRoman"/>
      <w:lvlText w:val="%9."/>
      <w:lvlJc w:val="right"/>
      <w:pPr>
        <w:ind w:left="6120" w:hanging="180"/>
      </w:pPr>
    </w:lvl>
  </w:abstractNum>
  <w:abstractNum w:abstractNumId="18" w15:restartNumberingAfterBreak="0">
    <w:nsid w:val="43A85838"/>
    <w:multiLevelType w:val="hybridMultilevel"/>
    <w:tmpl w:val="2968D9FA"/>
    <w:lvl w:ilvl="0" w:tplc="D220A7A6">
      <w:start w:val="1"/>
      <w:numFmt w:val="bullet"/>
      <w:lvlText w:val="▶"/>
      <w:lvlJc w:val="left"/>
      <w:pPr>
        <w:ind w:left="360" w:hanging="360"/>
      </w:pPr>
      <w:rPr>
        <w:rFonts w:ascii="Noto Sans Symbols" w:eastAsia="Noto Sans Symbols" w:hAnsi="Noto Sans Symbols" w:cs="Noto Sans Symbols"/>
        <w:color w:val="FFC000"/>
        <w:sz w:val="16"/>
        <w:szCs w:val="16"/>
      </w:rPr>
    </w:lvl>
    <w:lvl w:ilvl="1" w:tplc="F934C64A">
      <w:start w:val="1"/>
      <w:numFmt w:val="bullet"/>
      <w:lvlText w:val="o"/>
      <w:lvlJc w:val="left"/>
      <w:pPr>
        <w:ind w:left="1080" w:hanging="360"/>
      </w:pPr>
      <w:rPr>
        <w:rFonts w:ascii="Courier New" w:eastAsia="Courier New" w:hAnsi="Courier New" w:cs="Courier New"/>
      </w:rPr>
    </w:lvl>
    <w:lvl w:ilvl="2" w:tplc="912019C8">
      <w:start w:val="1"/>
      <w:numFmt w:val="bullet"/>
      <w:lvlText w:val="▪"/>
      <w:lvlJc w:val="left"/>
      <w:pPr>
        <w:ind w:left="1800" w:hanging="360"/>
      </w:pPr>
      <w:rPr>
        <w:rFonts w:ascii="Noto Sans Symbols" w:eastAsia="Noto Sans Symbols" w:hAnsi="Noto Sans Symbols" w:cs="Noto Sans Symbols"/>
      </w:rPr>
    </w:lvl>
    <w:lvl w:ilvl="3" w:tplc="60ECD51A">
      <w:start w:val="1"/>
      <w:numFmt w:val="bullet"/>
      <w:lvlText w:val="●"/>
      <w:lvlJc w:val="left"/>
      <w:pPr>
        <w:ind w:left="2520" w:hanging="360"/>
      </w:pPr>
      <w:rPr>
        <w:rFonts w:ascii="Noto Sans Symbols" w:eastAsia="Noto Sans Symbols" w:hAnsi="Noto Sans Symbols" w:cs="Noto Sans Symbols"/>
      </w:rPr>
    </w:lvl>
    <w:lvl w:ilvl="4" w:tplc="CBE24AFC">
      <w:start w:val="1"/>
      <w:numFmt w:val="bullet"/>
      <w:lvlText w:val="o"/>
      <w:lvlJc w:val="left"/>
      <w:pPr>
        <w:ind w:left="3240" w:hanging="360"/>
      </w:pPr>
      <w:rPr>
        <w:rFonts w:ascii="Courier New" w:eastAsia="Courier New" w:hAnsi="Courier New" w:cs="Courier New"/>
      </w:rPr>
    </w:lvl>
    <w:lvl w:ilvl="5" w:tplc="23720EFC">
      <w:start w:val="1"/>
      <w:numFmt w:val="bullet"/>
      <w:lvlText w:val="▪"/>
      <w:lvlJc w:val="left"/>
      <w:pPr>
        <w:ind w:left="3960" w:hanging="360"/>
      </w:pPr>
      <w:rPr>
        <w:rFonts w:ascii="Noto Sans Symbols" w:eastAsia="Noto Sans Symbols" w:hAnsi="Noto Sans Symbols" w:cs="Noto Sans Symbols"/>
      </w:rPr>
    </w:lvl>
    <w:lvl w:ilvl="6" w:tplc="443ACA76">
      <w:start w:val="1"/>
      <w:numFmt w:val="bullet"/>
      <w:lvlText w:val="●"/>
      <w:lvlJc w:val="left"/>
      <w:pPr>
        <w:ind w:left="4680" w:hanging="360"/>
      </w:pPr>
      <w:rPr>
        <w:rFonts w:ascii="Noto Sans Symbols" w:eastAsia="Noto Sans Symbols" w:hAnsi="Noto Sans Symbols" w:cs="Noto Sans Symbols"/>
      </w:rPr>
    </w:lvl>
    <w:lvl w:ilvl="7" w:tplc="C1C06792">
      <w:start w:val="1"/>
      <w:numFmt w:val="bullet"/>
      <w:lvlText w:val="o"/>
      <w:lvlJc w:val="left"/>
      <w:pPr>
        <w:ind w:left="5400" w:hanging="360"/>
      </w:pPr>
      <w:rPr>
        <w:rFonts w:ascii="Courier New" w:eastAsia="Courier New" w:hAnsi="Courier New" w:cs="Courier New"/>
      </w:rPr>
    </w:lvl>
    <w:lvl w:ilvl="8" w:tplc="C3507504">
      <w:start w:val="1"/>
      <w:numFmt w:val="bullet"/>
      <w:lvlText w:val="▪"/>
      <w:lvlJc w:val="left"/>
      <w:pPr>
        <w:ind w:left="6120" w:hanging="360"/>
      </w:pPr>
      <w:rPr>
        <w:rFonts w:ascii="Noto Sans Symbols" w:eastAsia="Noto Sans Symbols" w:hAnsi="Noto Sans Symbols" w:cs="Noto Sans Symbols"/>
      </w:rPr>
    </w:lvl>
  </w:abstractNum>
  <w:abstractNum w:abstractNumId="19" w15:restartNumberingAfterBreak="0">
    <w:nsid w:val="46ED26E7"/>
    <w:multiLevelType w:val="hybridMultilevel"/>
    <w:tmpl w:val="3C805360"/>
    <w:lvl w:ilvl="0" w:tplc="DE8A0870">
      <w:start w:val="1"/>
      <w:numFmt w:val="lowerLetter"/>
      <w:lvlText w:val="%1)"/>
      <w:lvlJc w:val="left"/>
      <w:pPr>
        <w:ind w:left="360" w:hanging="360"/>
      </w:pPr>
    </w:lvl>
    <w:lvl w:ilvl="1" w:tplc="2E24A9BC">
      <w:start w:val="1"/>
      <w:numFmt w:val="lowerLetter"/>
      <w:lvlText w:val="%2."/>
      <w:lvlJc w:val="left"/>
      <w:pPr>
        <w:ind w:left="1080" w:hanging="360"/>
      </w:pPr>
    </w:lvl>
    <w:lvl w:ilvl="2" w:tplc="1C3686FE">
      <w:start w:val="1"/>
      <w:numFmt w:val="lowerRoman"/>
      <w:lvlText w:val="%3."/>
      <w:lvlJc w:val="right"/>
      <w:pPr>
        <w:ind w:left="1800" w:hanging="180"/>
      </w:pPr>
    </w:lvl>
    <w:lvl w:ilvl="3" w:tplc="26F018C6">
      <w:start w:val="1"/>
      <w:numFmt w:val="decimal"/>
      <w:lvlText w:val="%4."/>
      <w:lvlJc w:val="left"/>
      <w:pPr>
        <w:ind w:left="2520" w:hanging="360"/>
      </w:pPr>
    </w:lvl>
    <w:lvl w:ilvl="4" w:tplc="D8001C60">
      <w:start w:val="1"/>
      <w:numFmt w:val="lowerLetter"/>
      <w:lvlText w:val="%5."/>
      <w:lvlJc w:val="left"/>
      <w:pPr>
        <w:ind w:left="3240" w:hanging="360"/>
      </w:pPr>
    </w:lvl>
    <w:lvl w:ilvl="5" w:tplc="01602C14">
      <w:start w:val="1"/>
      <w:numFmt w:val="lowerRoman"/>
      <w:lvlText w:val="%6."/>
      <w:lvlJc w:val="right"/>
      <w:pPr>
        <w:ind w:left="3960" w:hanging="180"/>
      </w:pPr>
    </w:lvl>
    <w:lvl w:ilvl="6" w:tplc="6910E4C4">
      <w:start w:val="1"/>
      <w:numFmt w:val="decimal"/>
      <w:lvlText w:val="%7."/>
      <w:lvlJc w:val="left"/>
      <w:pPr>
        <w:ind w:left="4680" w:hanging="360"/>
      </w:pPr>
    </w:lvl>
    <w:lvl w:ilvl="7" w:tplc="B488496A">
      <w:start w:val="1"/>
      <w:numFmt w:val="lowerLetter"/>
      <w:lvlText w:val="%8."/>
      <w:lvlJc w:val="left"/>
      <w:pPr>
        <w:ind w:left="5400" w:hanging="360"/>
      </w:pPr>
    </w:lvl>
    <w:lvl w:ilvl="8" w:tplc="DC126136">
      <w:start w:val="1"/>
      <w:numFmt w:val="lowerRoman"/>
      <w:lvlText w:val="%9."/>
      <w:lvlJc w:val="right"/>
      <w:pPr>
        <w:ind w:left="6120" w:hanging="180"/>
      </w:pPr>
    </w:lvl>
  </w:abstractNum>
  <w:abstractNum w:abstractNumId="20" w15:restartNumberingAfterBreak="0">
    <w:nsid w:val="49A16E4C"/>
    <w:multiLevelType w:val="hybridMultilevel"/>
    <w:tmpl w:val="63D8C8BE"/>
    <w:lvl w:ilvl="0" w:tplc="BCF0B510">
      <w:start w:val="1"/>
      <w:numFmt w:val="bullet"/>
      <w:lvlText w:val="·"/>
      <w:lvlJc w:val="left"/>
      <w:pPr>
        <w:ind w:left="720" w:hanging="360"/>
      </w:pPr>
      <w:rPr>
        <w:rFonts w:ascii="Symbol" w:eastAsia="Symbol" w:hAnsi="Symbol" w:cs="Symbol" w:hint="default"/>
      </w:rPr>
    </w:lvl>
    <w:lvl w:ilvl="1" w:tplc="94506C42">
      <w:start w:val="1"/>
      <w:numFmt w:val="bullet"/>
      <w:lvlText w:val="o"/>
      <w:lvlJc w:val="left"/>
      <w:pPr>
        <w:ind w:left="1440" w:hanging="360"/>
      </w:pPr>
      <w:rPr>
        <w:rFonts w:ascii="Courier New" w:eastAsia="Courier New" w:hAnsi="Courier New" w:cs="Courier New" w:hint="default"/>
      </w:rPr>
    </w:lvl>
    <w:lvl w:ilvl="2" w:tplc="BB6836D2">
      <w:start w:val="1"/>
      <w:numFmt w:val="bullet"/>
      <w:lvlText w:val="§"/>
      <w:lvlJc w:val="left"/>
      <w:pPr>
        <w:ind w:left="2160" w:hanging="360"/>
      </w:pPr>
      <w:rPr>
        <w:rFonts w:ascii="Wingdings" w:eastAsia="Wingdings" w:hAnsi="Wingdings" w:cs="Wingdings" w:hint="default"/>
      </w:rPr>
    </w:lvl>
    <w:lvl w:ilvl="3" w:tplc="8908926C">
      <w:start w:val="1"/>
      <w:numFmt w:val="bullet"/>
      <w:lvlText w:val="·"/>
      <w:lvlJc w:val="left"/>
      <w:pPr>
        <w:ind w:left="2880" w:hanging="360"/>
      </w:pPr>
      <w:rPr>
        <w:rFonts w:ascii="Symbol" w:eastAsia="Symbol" w:hAnsi="Symbol" w:cs="Symbol" w:hint="default"/>
      </w:rPr>
    </w:lvl>
    <w:lvl w:ilvl="4" w:tplc="C0228776">
      <w:start w:val="1"/>
      <w:numFmt w:val="bullet"/>
      <w:lvlText w:val="o"/>
      <w:lvlJc w:val="left"/>
      <w:pPr>
        <w:ind w:left="3600" w:hanging="360"/>
      </w:pPr>
      <w:rPr>
        <w:rFonts w:ascii="Courier New" w:eastAsia="Courier New" w:hAnsi="Courier New" w:cs="Courier New" w:hint="default"/>
      </w:rPr>
    </w:lvl>
    <w:lvl w:ilvl="5" w:tplc="518E48C0">
      <w:start w:val="1"/>
      <w:numFmt w:val="bullet"/>
      <w:lvlText w:val="§"/>
      <w:lvlJc w:val="left"/>
      <w:pPr>
        <w:ind w:left="4320" w:hanging="360"/>
      </w:pPr>
      <w:rPr>
        <w:rFonts w:ascii="Wingdings" w:eastAsia="Wingdings" w:hAnsi="Wingdings" w:cs="Wingdings" w:hint="default"/>
      </w:rPr>
    </w:lvl>
    <w:lvl w:ilvl="6" w:tplc="477A6292">
      <w:start w:val="1"/>
      <w:numFmt w:val="bullet"/>
      <w:lvlText w:val="·"/>
      <w:lvlJc w:val="left"/>
      <w:pPr>
        <w:ind w:left="5040" w:hanging="360"/>
      </w:pPr>
      <w:rPr>
        <w:rFonts w:ascii="Symbol" w:eastAsia="Symbol" w:hAnsi="Symbol" w:cs="Symbol" w:hint="default"/>
      </w:rPr>
    </w:lvl>
    <w:lvl w:ilvl="7" w:tplc="E1BA5C10">
      <w:start w:val="1"/>
      <w:numFmt w:val="bullet"/>
      <w:lvlText w:val="o"/>
      <w:lvlJc w:val="left"/>
      <w:pPr>
        <w:ind w:left="5760" w:hanging="360"/>
      </w:pPr>
      <w:rPr>
        <w:rFonts w:ascii="Courier New" w:eastAsia="Courier New" w:hAnsi="Courier New" w:cs="Courier New" w:hint="default"/>
      </w:rPr>
    </w:lvl>
    <w:lvl w:ilvl="8" w:tplc="291441C2">
      <w:start w:val="1"/>
      <w:numFmt w:val="bullet"/>
      <w:lvlText w:val="§"/>
      <w:lvlJc w:val="left"/>
      <w:pPr>
        <w:ind w:left="6480" w:hanging="360"/>
      </w:pPr>
      <w:rPr>
        <w:rFonts w:ascii="Wingdings" w:eastAsia="Wingdings" w:hAnsi="Wingdings" w:cs="Wingdings" w:hint="default"/>
      </w:rPr>
    </w:lvl>
  </w:abstractNum>
  <w:abstractNum w:abstractNumId="21" w15:restartNumberingAfterBreak="0">
    <w:nsid w:val="4CE24182"/>
    <w:multiLevelType w:val="hybridMultilevel"/>
    <w:tmpl w:val="940ABFC2"/>
    <w:lvl w:ilvl="0" w:tplc="F1FC07C2">
      <w:start w:val="1"/>
      <w:numFmt w:val="lowerLetter"/>
      <w:lvlText w:val="%1)"/>
      <w:lvlJc w:val="left"/>
      <w:pPr>
        <w:ind w:left="360" w:hanging="360"/>
      </w:pPr>
      <w:rPr>
        <w:rFonts w:hint="default"/>
        <w:color w:val="auto"/>
        <w:sz w:val="24"/>
        <w:szCs w:val="24"/>
      </w:rPr>
    </w:lvl>
    <w:lvl w:ilvl="1" w:tplc="F34EA83C">
      <w:start w:val="1"/>
      <w:numFmt w:val="lowerLetter"/>
      <w:lvlText w:val="%2."/>
      <w:lvlJc w:val="left"/>
      <w:pPr>
        <w:ind w:left="1080" w:hanging="360"/>
      </w:pPr>
    </w:lvl>
    <w:lvl w:ilvl="2" w:tplc="B55E71DC">
      <w:start w:val="1"/>
      <w:numFmt w:val="lowerRoman"/>
      <w:lvlText w:val="%3."/>
      <w:lvlJc w:val="right"/>
      <w:pPr>
        <w:ind w:left="1800" w:hanging="180"/>
      </w:pPr>
    </w:lvl>
    <w:lvl w:ilvl="3" w:tplc="8D70AC1A">
      <w:start w:val="1"/>
      <w:numFmt w:val="decimal"/>
      <w:lvlText w:val="%4."/>
      <w:lvlJc w:val="left"/>
      <w:pPr>
        <w:ind w:left="2520" w:hanging="360"/>
      </w:pPr>
    </w:lvl>
    <w:lvl w:ilvl="4" w:tplc="CEE84CFC">
      <w:start w:val="1"/>
      <w:numFmt w:val="lowerLetter"/>
      <w:lvlText w:val="%5."/>
      <w:lvlJc w:val="left"/>
      <w:pPr>
        <w:ind w:left="3240" w:hanging="360"/>
      </w:pPr>
    </w:lvl>
    <w:lvl w:ilvl="5" w:tplc="B4DE5C46">
      <w:start w:val="1"/>
      <w:numFmt w:val="lowerRoman"/>
      <w:lvlText w:val="%6."/>
      <w:lvlJc w:val="right"/>
      <w:pPr>
        <w:ind w:left="3960" w:hanging="180"/>
      </w:pPr>
    </w:lvl>
    <w:lvl w:ilvl="6" w:tplc="42F63D58">
      <w:start w:val="1"/>
      <w:numFmt w:val="decimal"/>
      <w:lvlText w:val="%7."/>
      <w:lvlJc w:val="left"/>
      <w:pPr>
        <w:ind w:left="4680" w:hanging="360"/>
      </w:pPr>
    </w:lvl>
    <w:lvl w:ilvl="7" w:tplc="C0B47398">
      <w:start w:val="1"/>
      <w:numFmt w:val="lowerLetter"/>
      <w:lvlText w:val="%8."/>
      <w:lvlJc w:val="left"/>
      <w:pPr>
        <w:ind w:left="5400" w:hanging="360"/>
      </w:pPr>
    </w:lvl>
    <w:lvl w:ilvl="8" w:tplc="F5A2F2D6">
      <w:start w:val="1"/>
      <w:numFmt w:val="lowerRoman"/>
      <w:lvlText w:val="%9."/>
      <w:lvlJc w:val="right"/>
      <w:pPr>
        <w:ind w:left="6120" w:hanging="180"/>
      </w:pPr>
    </w:lvl>
  </w:abstractNum>
  <w:abstractNum w:abstractNumId="22" w15:restartNumberingAfterBreak="0">
    <w:nsid w:val="4F176CCF"/>
    <w:multiLevelType w:val="hybridMultilevel"/>
    <w:tmpl w:val="32F69168"/>
    <w:lvl w:ilvl="0" w:tplc="EBD26830">
      <w:start w:val="1"/>
      <w:numFmt w:val="lowerLetter"/>
      <w:lvlText w:val="%1)"/>
      <w:lvlJc w:val="left"/>
      <w:pPr>
        <w:ind w:left="360" w:hanging="360"/>
      </w:pPr>
      <w:rPr>
        <w:rFonts w:hint="default"/>
        <w:color w:val="auto"/>
        <w:sz w:val="16"/>
      </w:rPr>
    </w:lvl>
    <w:lvl w:ilvl="1" w:tplc="5DBC7C6E">
      <w:start w:val="1"/>
      <w:numFmt w:val="lowerLetter"/>
      <w:lvlText w:val="%2."/>
      <w:lvlJc w:val="left"/>
      <w:pPr>
        <w:ind w:left="1080" w:hanging="360"/>
      </w:pPr>
    </w:lvl>
    <w:lvl w:ilvl="2" w:tplc="2F928334">
      <w:start w:val="1"/>
      <w:numFmt w:val="lowerRoman"/>
      <w:lvlText w:val="%3."/>
      <w:lvlJc w:val="right"/>
      <w:pPr>
        <w:ind w:left="1800" w:hanging="180"/>
      </w:pPr>
    </w:lvl>
    <w:lvl w:ilvl="3" w:tplc="DAFCA902">
      <w:start w:val="1"/>
      <w:numFmt w:val="decimal"/>
      <w:lvlText w:val="%4."/>
      <w:lvlJc w:val="left"/>
      <w:pPr>
        <w:ind w:left="2520" w:hanging="360"/>
      </w:pPr>
    </w:lvl>
    <w:lvl w:ilvl="4" w:tplc="51EC2992">
      <w:start w:val="1"/>
      <w:numFmt w:val="lowerLetter"/>
      <w:lvlText w:val="%5."/>
      <w:lvlJc w:val="left"/>
      <w:pPr>
        <w:ind w:left="3240" w:hanging="360"/>
      </w:pPr>
    </w:lvl>
    <w:lvl w:ilvl="5" w:tplc="09F65F2C">
      <w:start w:val="1"/>
      <w:numFmt w:val="lowerRoman"/>
      <w:lvlText w:val="%6."/>
      <w:lvlJc w:val="right"/>
      <w:pPr>
        <w:ind w:left="3960" w:hanging="180"/>
      </w:pPr>
    </w:lvl>
    <w:lvl w:ilvl="6" w:tplc="71CAC98C">
      <w:start w:val="1"/>
      <w:numFmt w:val="decimal"/>
      <w:lvlText w:val="%7."/>
      <w:lvlJc w:val="left"/>
      <w:pPr>
        <w:ind w:left="4680" w:hanging="360"/>
      </w:pPr>
    </w:lvl>
    <w:lvl w:ilvl="7" w:tplc="8CDC659E">
      <w:start w:val="1"/>
      <w:numFmt w:val="lowerLetter"/>
      <w:lvlText w:val="%8."/>
      <w:lvlJc w:val="left"/>
      <w:pPr>
        <w:ind w:left="5400" w:hanging="360"/>
      </w:pPr>
    </w:lvl>
    <w:lvl w:ilvl="8" w:tplc="E58A8FA6">
      <w:start w:val="1"/>
      <w:numFmt w:val="lowerRoman"/>
      <w:lvlText w:val="%9."/>
      <w:lvlJc w:val="right"/>
      <w:pPr>
        <w:ind w:left="6120" w:hanging="180"/>
      </w:pPr>
    </w:lvl>
  </w:abstractNum>
  <w:abstractNum w:abstractNumId="23" w15:restartNumberingAfterBreak="0">
    <w:nsid w:val="527F14C7"/>
    <w:multiLevelType w:val="hybridMultilevel"/>
    <w:tmpl w:val="A6BAB990"/>
    <w:lvl w:ilvl="0" w:tplc="7B1C630C">
      <w:start w:val="1"/>
      <w:numFmt w:val="lowerLetter"/>
      <w:lvlText w:val="%1)"/>
      <w:lvlJc w:val="left"/>
      <w:pPr>
        <w:ind w:left="360" w:hanging="360"/>
      </w:pPr>
      <w:rPr>
        <w:rFonts w:hint="default"/>
        <w:color w:val="auto"/>
        <w:sz w:val="22"/>
        <w:szCs w:val="22"/>
      </w:rPr>
    </w:lvl>
    <w:lvl w:ilvl="1" w:tplc="2772A85C">
      <w:start w:val="1"/>
      <w:numFmt w:val="lowerLetter"/>
      <w:lvlText w:val="%2."/>
      <w:lvlJc w:val="left"/>
      <w:pPr>
        <w:ind w:left="1080" w:hanging="360"/>
      </w:pPr>
    </w:lvl>
    <w:lvl w:ilvl="2" w:tplc="738C24AA">
      <w:start w:val="1"/>
      <w:numFmt w:val="lowerRoman"/>
      <w:lvlText w:val="%3."/>
      <w:lvlJc w:val="right"/>
      <w:pPr>
        <w:ind w:left="1800" w:hanging="180"/>
      </w:pPr>
    </w:lvl>
    <w:lvl w:ilvl="3" w:tplc="CEFAE052">
      <w:start w:val="1"/>
      <w:numFmt w:val="decimal"/>
      <w:lvlText w:val="%4."/>
      <w:lvlJc w:val="left"/>
      <w:pPr>
        <w:ind w:left="2520" w:hanging="360"/>
      </w:pPr>
    </w:lvl>
    <w:lvl w:ilvl="4" w:tplc="301854A8">
      <w:start w:val="1"/>
      <w:numFmt w:val="lowerLetter"/>
      <w:lvlText w:val="%5."/>
      <w:lvlJc w:val="left"/>
      <w:pPr>
        <w:ind w:left="3240" w:hanging="360"/>
      </w:pPr>
    </w:lvl>
    <w:lvl w:ilvl="5" w:tplc="080614DA">
      <w:start w:val="1"/>
      <w:numFmt w:val="lowerRoman"/>
      <w:lvlText w:val="%6."/>
      <w:lvlJc w:val="right"/>
      <w:pPr>
        <w:ind w:left="3960" w:hanging="180"/>
      </w:pPr>
    </w:lvl>
    <w:lvl w:ilvl="6" w:tplc="6C3EDDAC">
      <w:start w:val="1"/>
      <w:numFmt w:val="decimal"/>
      <w:lvlText w:val="%7."/>
      <w:lvlJc w:val="left"/>
      <w:pPr>
        <w:ind w:left="4680" w:hanging="360"/>
      </w:pPr>
    </w:lvl>
    <w:lvl w:ilvl="7" w:tplc="90D6E178">
      <w:start w:val="1"/>
      <w:numFmt w:val="lowerLetter"/>
      <w:lvlText w:val="%8."/>
      <w:lvlJc w:val="left"/>
      <w:pPr>
        <w:ind w:left="5400" w:hanging="360"/>
      </w:pPr>
    </w:lvl>
    <w:lvl w:ilvl="8" w:tplc="786A0F58">
      <w:start w:val="1"/>
      <w:numFmt w:val="lowerRoman"/>
      <w:lvlText w:val="%9."/>
      <w:lvlJc w:val="right"/>
      <w:pPr>
        <w:ind w:left="6120" w:hanging="180"/>
      </w:pPr>
    </w:lvl>
  </w:abstractNum>
  <w:abstractNum w:abstractNumId="24" w15:restartNumberingAfterBreak="0">
    <w:nsid w:val="559C0849"/>
    <w:multiLevelType w:val="hybridMultilevel"/>
    <w:tmpl w:val="A66C264E"/>
    <w:lvl w:ilvl="0" w:tplc="88ACC24E">
      <w:start w:val="1"/>
      <w:numFmt w:val="lowerLetter"/>
      <w:lvlText w:val="%1)"/>
      <w:lvlJc w:val="left"/>
      <w:pPr>
        <w:ind w:left="720" w:hanging="360"/>
      </w:pPr>
      <w:rPr>
        <w:rFonts w:cstheme="minorHAns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58032D41"/>
    <w:multiLevelType w:val="hybridMultilevel"/>
    <w:tmpl w:val="C366B11A"/>
    <w:lvl w:ilvl="0" w:tplc="C8A272CE">
      <w:start w:val="1"/>
      <w:numFmt w:val="lowerLetter"/>
      <w:lvlText w:val="%1)"/>
      <w:lvlJc w:val="left"/>
      <w:pPr>
        <w:ind w:left="360" w:hanging="360"/>
      </w:pPr>
      <w:rPr>
        <w:rFonts w:hint="default"/>
        <w:color w:val="auto"/>
        <w:sz w:val="22"/>
        <w:szCs w:val="22"/>
      </w:rPr>
    </w:lvl>
    <w:lvl w:ilvl="1" w:tplc="BFC45722">
      <w:start w:val="1"/>
      <w:numFmt w:val="lowerLetter"/>
      <w:lvlText w:val="%2."/>
      <w:lvlJc w:val="left"/>
      <w:pPr>
        <w:ind w:left="1080" w:hanging="360"/>
      </w:pPr>
    </w:lvl>
    <w:lvl w:ilvl="2" w:tplc="30126D34">
      <w:start w:val="1"/>
      <w:numFmt w:val="lowerRoman"/>
      <w:lvlText w:val="%3."/>
      <w:lvlJc w:val="right"/>
      <w:pPr>
        <w:ind w:left="1800" w:hanging="180"/>
      </w:pPr>
    </w:lvl>
    <w:lvl w:ilvl="3" w:tplc="03C03C34">
      <w:start w:val="1"/>
      <w:numFmt w:val="decimal"/>
      <w:lvlText w:val="%4."/>
      <w:lvlJc w:val="left"/>
      <w:pPr>
        <w:ind w:left="2520" w:hanging="360"/>
      </w:pPr>
    </w:lvl>
    <w:lvl w:ilvl="4" w:tplc="23FCF0E8">
      <w:start w:val="1"/>
      <w:numFmt w:val="lowerLetter"/>
      <w:lvlText w:val="%5."/>
      <w:lvlJc w:val="left"/>
      <w:pPr>
        <w:ind w:left="3240" w:hanging="360"/>
      </w:pPr>
    </w:lvl>
    <w:lvl w:ilvl="5" w:tplc="8E0E499E">
      <w:start w:val="1"/>
      <w:numFmt w:val="lowerRoman"/>
      <w:lvlText w:val="%6."/>
      <w:lvlJc w:val="right"/>
      <w:pPr>
        <w:ind w:left="3960" w:hanging="180"/>
      </w:pPr>
    </w:lvl>
    <w:lvl w:ilvl="6" w:tplc="B3B4967C">
      <w:start w:val="1"/>
      <w:numFmt w:val="decimal"/>
      <w:lvlText w:val="%7."/>
      <w:lvlJc w:val="left"/>
      <w:pPr>
        <w:ind w:left="4680" w:hanging="360"/>
      </w:pPr>
    </w:lvl>
    <w:lvl w:ilvl="7" w:tplc="7AD24894">
      <w:start w:val="1"/>
      <w:numFmt w:val="lowerLetter"/>
      <w:lvlText w:val="%8."/>
      <w:lvlJc w:val="left"/>
      <w:pPr>
        <w:ind w:left="5400" w:hanging="360"/>
      </w:pPr>
    </w:lvl>
    <w:lvl w:ilvl="8" w:tplc="B120A16A">
      <w:start w:val="1"/>
      <w:numFmt w:val="lowerRoman"/>
      <w:lvlText w:val="%9."/>
      <w:lvlJc w:val="right"/>
      <w:pPr>
        <w:ind w:left="6120" w:hanging="180"/>
      </w:pPr>
    </w:lvl>
  </w:abstractNum>
  <w:abstractNum w:abstractNumId="26" w15:restartNumberingAfterBreak="0">
    <w:nsid w:val="65216B98"/>
    <w:multiLevelType w:val="hybridMultilevel"/>
    <w:tmpl w:val="DB60A902"/>
    <w:lvl w:ilvl="0" w:tplc="416ACD54">
      <w:start w:val="1"/>
      <w:numFmt w:val="lowerLetter"/>
      <w:lvlText w:val="%1)"/>
      <w:lvlJc w:val="left"/>
      <w:pPr>
        <w:ind w:left="360" w:hanging="360"/>
      </w:pPr>
      <w:rPr>
        <w:rFonts w:hint="default"/>
        <w:color w:val="auto"/>
        <w:sz w:val="24"/>
        <w:szCs w:val="24"/>
      </w:rPr>
    </w:lvl>
    <w:lvl w:ilvl="1" w:tplc="86201C46">
      <w:start w:val="1"/>
      <w:numFmt w:val="lowerLetter"/>
      <w:lvlText w:val="%2."/>
      <w:lvlJc w:val="left"/>
      <w:pPr>
        <w:ind w:left="1080" w:hanging="360"/>
      </w:pPr>
    </w:lvl>
    <w:lvl w:ilvl="2" w:tplc="E9529AEC">
      <w:start w:val="1"/>
      <w:numFmt w:val="lowerRoman"/>
      <w:lvlText w:val="%3."/>
      <w:lvlJc w:val="right"/>
      <w:pPr>
        <w:ind w:left="1800" w:hanging="180"/>
      </w:pPr>
    </w:lvl>
    <w:lvl w:ilvl="3" w:tplc="FBA0D25C">
      <w:start w:val="1"/>
      <w:numFmt w:val="decimal"/>
      <w:lvlText w:val="%4."/>
      <w:lvlJc w:val="left"/>
      <w:pPr>
        <w:ind w:left="2520" w:hanging="360"/>
      </w:pPr>
    </w:lvl>
    <w:lvl w:ilvl="4" w:tplc="A4EC8314">
      <w:start w:val="1"/>
      <w:numFmt w:val="lowerLetter"/>
      <w:lvlText w:val="%5."/>
      <w:lvlJc w:val="left"/>
      <w:pPr>
        <w:ind w:left="3240" w:hanging="360"/>
      </w:pPr>
    </w:lvl>
    <w:lvl w:ilvl="5" w:tplc="FD8A5222">
      <w:start w:val="1"/>
      <w:numFmt w:val="lowerRoman"/>
      <w:lvlText w:val="%6."/>
      <w:lvlJc w:val="right"/>
      <w:pPr>
        <w:ind w:left="3960" w:hanging="180"/>
      </w:pPr>
    </w:lvl>
    <w:lvl w:ilvl="6" w:tplc="3BA47546">
      <w:start w:val="1"/>
      <w:numFmt w:val="decimal"/>
      <w:lvlText w:val="%7."/>
      <w:lvlJc w:val="left"/>
      <w:pPr>
        <w:ind w:left="4680" w:hanging="360"/>
      </w:pPr>
    </w:lvl>
    <w:lvl w:ilvl="7" w:tplc="9D623FFA">
      <w:start w:val="1"/>
      <w:numFmt w:val="lowerLetter"/>
      <w:lvlText w:val="%8."/>
      <w:lvlJc w:val="left"/>
      <w:pPr>
        <w:ind w:left="5400" w:hanging="360"/>
      </w:pPr>
    </w:lvl>
    <w:lvl w:ilvl="8" w:tplc="D8E6B108">
      <w:start w:val="1"/>
      <w:numFmt w:val="lowerRoman"/>
      <w:lvlText w:val="%9."/>
      <w:lvlJc w:val="right"/>
      <w:pPr>
        <w:ind w:left="6120" w:hanging="180"/>
      </w:pPr>
    </w:lvl>
  </w:abstractNum>
  <w:abstractNum w:abstractNumId="27" w15:restartNumberingAfterBreak="0">
    <w:nsid w:val="69192BE7"/>
    <w:multiLevelType w:val="hybridMultilevel"/>
    <w:tmpl w:val="0F326786"/>
    <w:lvl w:ilvl="0" w:tplc="EDE2B676">
      <w:start w:val="1"/>
      <w:numFmt w:val="bullet"/>
      <w:lvlText w:val=""/>
      <w:lvlJc w:val="left"/>
      <w:pPr>
        <w:ind w:left="720" w:hanging="360"/>
      </w:pPr>
      <w:rPr>
        <w:rFonts w:ascii="Wingdings 3" w:hAnsi="Wingdings 3" w:hint="default"/>
        <w:color w:val="FFC000"/>
        <w:sz w:val="16"/>
      </w:rPr>
    </w:lvl>
    <w:lvl w:ilvl="1" w:tplc="782A89BE">
      <w:start w:val="1"/>
      <w:numFmt w:val="bullet"/>
      <w:lvlText w:val="o"/>
      <w:lvlJc w:val="left"/>
      <w:pPr>
        <w:ind w:left="1440" w:hanging="360"/>
      </w:pPr>
      <w:rPr>
        <w:rFonts w:ascii="Courier New" w:hAnsi="Courier New" w:cs="Courier New" w:hint="default"/>
      </w:rPr>
    </w:lvl>
    <w:lvl w:ilvl="2" w:tplc="E1BED218">
      <w:start w:val="1"/>
      <w:numFmt w:val="bullet"/>
      <w:lvlText w:val=""/>
      <w:lvlJc w:val="left"/>
      <w:pPr>
        <w:ind w:left="2160" w:hanging="360"/>
      </w:pPr>
      <w:rPr>
        <w:rFonts w:ascii="Wingdings" w:hAnsi="Wingdings" w:hint="default"/>
      </w:rPr>
    </w:lvl>
    <w:lvl w:ilvl="3" w:tplc="95C2DB9A">
      <w:start w:val="1"/>
      <w:numFmt w:val="bullet"/>
      <w:lvlText w:val=""/>
      <w:lvlJc w:val="left"/>
      <w:pPr>
        <w:ind w:left="2880" w:hanging="360"/>
      </w:pPr>
      <w:rPr>
        <w:rFonts w:ascii="Symbol" w:hAnsi="Symbol" w:hint="default"/>
      </w:rPr>
    </w:lvl>
    <w:lvl w:ilvl="4" w:tplc="46CE9F1A">
      <w:start w:val="1"/>
      <w:numFmt w:val="bullet"/>
      <w:lvlText w:val="o"/>
      <w:lvlJc w:val="left"/>
      <w:pPr>
        <w:ind w:left="3600" w:hanging="360"/>
      </w:pPr>
      <w:rPr>
        <w:rFonts w:ascii="Courier New" w:hAnsi="Courier New" w:cs="Courier New" w:hint="default"/>
      </w:rPr>
    </w:lvl>
    <w:lvl w:ilvl="5" w:tplc="15E2FA9E">
      <w:start w:val="1"/>
      <w:numFmt w:val="bullet"/>
      <w:lvlText w:val=""/>
      <w:lvlJc w:val="left"/>
      <w:pPr>
        <w:ind w:left="4320" w:hanging="360"/>
      </w:pPr>
      <w:rPr>
        <w:rFonts w:ascii="Wingdings" w:hAnsi="Wingdings" w:hint="default"/>
      </w:rPr>
    </w:lvl>
    <w:lvl w:ilvl="6" w:tplc="11AC5564">
      <w:start w:val="1"/>
      <w:numFmt w:val="bullet"/>
      <w:lvlText w:val=""/>
      <w:lvlJc w:val="left"/>
      <w:pPr>
        <w:ind w:left="5040" w:hanging="360"/>
      </w:pPr>
      <w:rPr>
        <w:rFonts w:ascii="Symbol" w:hAnsi="Symbol" w:hint="default"/>
      </w:rPr>
    </w:lvl>
    <w:lvl w:ilvl="7" w:tplc="36BC599C">
      <w:start w:val="1"/>
      <w:numFmt w:val="bullet"/>
      <w:lvlText w:val="o"/>
      <w:lvlJc w:val="left"/>
      <w:pPr>
        <w:ind w:left="5760" w:hanging="360"/>
      </w:pPr>
      <w:rPr>
        <w:rFonts w:ascii="Courier New" w:hAnsi="Courier New" w:cs="Courier New" w:hint="default"/>
      </w:rPr>
    </w:lvl>
    <w:lvl w:ilvl="8" w:tplc="0EECCAF2">
      <w:start w:val="1"/>
      <w:numFmt w:val="bullet"/>
      <w:lvlText w:val=""/>
      <w:lvlJc w:val="left"/>
      <w:pPr>
        <w:ind w:left="6480" w:hanging="360"/>
      </w:pPr>
      <w:rPr>
        <w:rFonts w:ascii="Wingdings" w:hAnsi="Wingdings" w:hint="default"/>
      </w:rPr>
    </w:lvl>
  </w:abstractNum>
  <w:abstractNum w:abstractNumId="28" w15:restartNumberingAfterBreak="0">
    <w:nsid w:val="6B5A399B"/>
    <w:multiLevelType w:val="hybridMultilevel"/>
    <w:tmpl w:val="66D2E322"/>
    <w:lvl w:ilvl="0" w:tplc="25D84772">
      <w:start w:val="1"/>
      <w:numFmt w:val="bullet"/>
      <w:lvlText w:val="o"/>
      <w:lvlJc w:val="left"/>
      <w:pPr>
        <w:ind w:left="360" w:hanging="360"/>
      </w:pPr>
      <w:rPr>
        <w:rFonts w:ascii="Courier New" w:hAnsi="Courier New" w:hint="default"/>
        <w:color w:val="auto"/>
        <w:sz w:val="16"/>
      </w:rPr>
    </w:lvl>
    <w:lvl w:ilvl="1" w:tplc="40CAD3FA">
      <w:start w:val="1"/>
      <w:numFmt w:val="bullet"/>
      <w:lvlText w:val="o"/>
      <w:lvlJc w:val="left"/>
      <w:pPr>
        <w:ind w:left="1080" w:hanging="360"/>
      </w:pPr>
      <w:rPr>
        <w:rFonts w:ascii="Courier New" w:hAnsi="Courier New" w:cs="Courier New" w:hint="default"/>
      </w:rPr>
    </w:lvl>
    <w:lvl w:ilvl="2" w:tplc="CCD6A8B0">
      <w:start w:val="1"/>
      <w:numFmt w:val="bullet"/>
      <w:lvlText w:val=""/>
      <w:lvlJc w:val="left"/>
      <w:pPr>
        <w:ind w:left="1800" w:hanging="360"/>
      </w:pPr>
      <w:rPr>
        <w:rFonts w:ascii="Wingdings" w:hAnsi="Wingdings" w:hint="default"/>
      </w:rPr>
    </w:lvl>
    <w:lvl w:ilvl="3" w:tplc="0E04022E">
      <w:start w:val="1"/>
      <w:numFmt w:val="bullet"/>
      <w:lvlText w:val=""/>
      <w:lvlJc w:val="left"/>
      <w:pPr>
        <w:ind w:left="2520" w:hanging="360"/>
      </w:pPr>
      <w:rPr>
        <w:rFonts w:ascii="Symbol" w:hAnsi="Symbol" w:hint="default"/>
      </w:rPr>
    </w:lvl>
    <w:lvl w:ilvl="4" w:tplc="06E8706C">
      <w:start w:val="1"/>
      <w:numFmt w:val="bullet"/>
      <w:lvlText w:val="o"/>
      <w:lvlJc w:val="left"/>
      <w:pPr>
        <w:ind w:left="3240" w:hanging="360"/>
      </w:pPr>
      <w:rPr>
        <w:rFonts w:ascii="Courier New" w:hAnsi="Courier New" w:cs="Courier New" w:hint="default"/>
      </w:rPr>
    </w:lvl>
    <w:lvl w:ilvl="5" w:tplc="64C2D3AE">
      <w:start w:val="1"/>
      <w:numFmt w:val="bullet"/>
      <w:lvlText w:val=""/>
      <w:lvlJc w:val="left"/>
      <w:pPr>
        <w:ind w:left="3960" w:hanging="360"/>
      </w:pPr>
      <w:rPr>
        <w:rFonts w:ascii="Wingdings" w:hAnsi="Wingdings" w:hint="default"/>
      </w:rPr>
    </w:lvl>
    <w:lvl w:ilvl="6" w:tplc="3656F7FA">
      <w:start w:val="1"/>
      <w:numFmt w:val="bullet"/>
      <w:lvlText w:val=""/>
      <w:lvlJc w:val="left"/>
      <w:pPr>
        <w:ind w:left="4680" w:hanging="360"/>
      </w:pPr>
      <w:rPr>
        <w:rFonts w:ascii="Symbol" w:hAnsi="Symbol" w:hint="default"/>
      </w:rPr>
    </w:lvl>
    <w:lvl w:ilvl="7" w:tplc="FC9444FA">
      <w:start w:val="1"/>
      <w:numFmt w:val="bullet"/>
      <w:lvlText w:val="o"/>
      <w:lvlJc w:val="left"/>
      <w:pPr>
        <w:ind w:left="5400" w:hanging="360"/>
      </w:pPr>
      <w:rPr>
        <w:rFonts w:ascii="Courier New" w:hAnsi="Courier New" w:cs="Courier New" w:hint="default"/>
      </w:rPr>
    </w:lvl>
    <w:lvl w:ilvl="8" w:tplc="B426ABA2">
      <w:start w:val="1"/>
      <w:numFmt w:val="bullet"/>
      <w:lvlText w:val=""/>
      <w:lvlJc w:val="left"/>
      <w:pPr>
        <w:ind w:left="6120" w:hanging="360"/>
      </w:pPr>
      <w:rPr>
        <w:rFonts w:ascii="Wingdings" w:hAnsi="Wingdings" w:hint="default"/>
      </w:rPr>
    </w:lvl>
  </w:abstractNum>
  <w:abstractNum w:abstractNumId="29" w15:restartNumberingAfterBreak="0">
    <w:nsid w:val="6F9F696C"/>
    <w:multiLevelType w:val="hybridMultilevel"/>
    <w:tmpl w:val="3F6C9C18"/>
    <w:lvl w:ilvl="0" w:tplc="DFAC651A">
      <w:start w:val="1"/>
      <w:numFmt w:val="lowerLetter"/>
      <w:lvlText w:val="%1)"/>
      <w:lvlJc w:val="left"/>
      <w:pPr>
        <w:ind w:left="360" w:hanging="360"/>
      </w:pPr>
      <w:rPr>
        <w:rFonts w:hint="default"/>
        <w:color w:val="auto"/>
        <w:sz w:val="24"/>
        <w:szCs w:val="24"/>
      </w:rPr>
    </w:lvl>
    <w:lvl w:ilvl="1" w:tplc="15DCF5D8">
      <w:start w:val="1"/>
      <w:numFmt w:val="lowerLetter"/>
      <w:lvlText w:val="%2."/>
      <w:lvlJc w:val="left"/>
      <w:pPr>
        <w:ind w:left="1080" w:hanging="360"/>
      </w:pPr>
    </w:lvl>
    <w:lvl w:ilvl="2" w:tplc="E23EEA94">
      <w:start w:val="1"/>
      <w:numFmt w:val="lowerRoman"/>
      <w:lvlText w:val="%3."/>
      <w:lvlJc w:val="right"/>
      <w:pPr>
        <w:ind w:left="1800" w:hanging="180"/>
      </w:pPr>
    </w:lvl>
    <w:lvl w:ilvl="3" w:tplc="E42CFD0C">
      <w:start w:val="1"/>
      <w:numFmt w:val="decimal"/>
      <w:lvlText w:val="%4."/>
      <w:lvlJc w:val="left"/>
      <w:pPr>
        <w:ind w:left="2520" w:hanging="360"/>
      </w:pPr>
    </w:lvl>
    <w:lvl w:ilvl="4" w:tplc="43BAC222">
      <w:start w:val="1"/>
      <w:numFmt w:val="lowerLetter"/>
      <w:lvlText w:val="%5."/>
      <w:lvlJc w:val="left"/>
      <w:pPr>
        <w:ind w:left="3240" w:hanging="360"/>
      </w:pPr>
    </w:lvl>
    <w:lvl w:ilvl="5" w:tplc="2056CA74">
      <w:start w:val="1"/>
      <w:numFmt w:val="lowerRoman"/>
      <w:lvlText w:val="%6."/>
      <w:lvlJc w:val="right"/>
      <w:pPr>
        <w:ind w:left="3960" w:hanging="180"/>
      </w:pPr>
    </w:lvl>
    <w:lvl w:ilvl="6" w:tplc="643A9ED0">
      <w:start w:val="1"/>
      <w:numFmt w:val="decimal"/>
      <w:lvlText w:val="%7."/>
      <w:lvlJc w:val="left"/>
      <w:pPr>
        <w:ind w:left="4680" w:hanging="360"/>
      </w:pPr>
    </w:lvl>
    <w:lvl w:ilvl="7" w:tplc="1F6AABBE">
      <w:start w:val="1"/>
      <w:numFmt w:val="lowerLetter"/>
      <w:lvlText w:val="%8."/>
      <w:lvlJc w:val="left"/>
      <w:pPr>
        <w:ind w:left="5400" w:hanging="360"/>
      </w:pPr>
    </w:lvl>
    <w:lvl w:ilvl="8" w:tplc="0BF28774">
      <w:start w:val="1"/>
      <w:numFmt w:val="lowerRoman"/>
      <w:lvlText w:val="%9."/>
      <w:lvlJc w:val="right"/>
      <w:pPr>
        <w:ind w:left="6120" w:hanging="180"/>
      </w:pPr>
    </w:lvl>
  </w:abstractNum>
  <w:abstractNum w:abstractNumId="30" w15:restartNumberingAfterBreak="0">
    <w:nsid w:val="72847021"/>
    <w:multiLevelType w:val="hybridMultilevel"/>
    <w:tmpl w:val="03567382"/>
    <w:lvl w:ilvl="0" w:tplc="CBFCF9CA">
      <w:start w:val="1"/>
      <w:numFmt w:val="bullet"/>
      <w:lvlText w:val=""/>
      <w:lvlJc w:val="left"/>
      <w:pPr>
        <w:ind w:left="360" w:hanging="360"/>
      </w:pPr>
      <w:rPr>
        <w:rFonts w:ascii="Wingdings 3" w:hAnsi="Wingdings 3" w:hint="default"/>
        <w:color w:val="FFC000"/>
        <w:sz w:val="16"/>
      </w:rPr>
    </w:lvl>
    <w:lvl w:ilvl="1" w:tplc="5C3A8A08">
      <w:start w:val="1"/>
      <w:numFmt w:val="bullet"/>
      <w:lvlText w:val="o"/>
      <w:lvlJc w:val="left"/>
      <w:pPr>
        <w:ind w:left="1080" w:hanging="360"/>
      </w:pPr>
      <w:rPr>
        <w:rFonts w:ascii="Courier New" w:hAnsi="Courier New" w:cs="Courier New" w:hint="default"/>
      </w:rPr>
    </w:lvl>
    <w:lvl w:ilvl="2" w:tplc="E558EEA4">
      <w:start w:val="1"/>
      <w:numFmt w:val="bullet"/>
      <w:lvlText w:val=""/>
      <w:lvlJc w:val="left"/>
      <w:pPr>
        <w:ind w:left="1800" w:hanging="360"/>
      </w:pPr>
      <w:rPr>
        <w:rFonts w:ascii="Wingdings" w:hAnsi="Wingdings" w:hint="default"/>
      </w:rPr>
    </w:lvl>
    <w:lvl w:ilvl="3" w:tplc="92D6B668">
      <w:start w:val="1"/>
      <w:numFmt w:val="bullet"/>
      <w:lvlText w:val=""/>
      <w:lvlJc w:val="left"/>
      <w:pPr>
        <w:ind w:left="2520" w:hanging="360"/>
      </w:pPr>
      <w:rPr>
        <w:rFonts w:ascii="Symbol" w:hAnsi="Symbol" w:hint="default"/>
      </w:rPr>
    </w:lvl>
    <w:lvl w:ilvl="4" w:tplc="65249EE6">
      <w:start w:val="1"/>
      <w:numFmt w:val="bullet"/>
      <w:lvlText w:val="o"/>
      <w:lvlJc w:val="left"/>
      <w:pPr>
        <w:ind w:left="3240" w:hanging="360"/>
      </w:pPr>
      <w:rPr>
        <w:rFonts w:ascii="Courier New" w:hAnsi="Courier New" w:cs="Courier New" w:hint="default"/>
      </w:rPr>
    </w:lvl>
    <w:lvl w:ilvl="5" w:tplc="8E50170C">
      <w:start w:val="1"/>
      <w:numFmt w:val="bullet"/>
      <w:lvlText w:val=""/>
      <w:lvlJc w:val="left"/>
      <w:pPr>
        <w:ind w:left="3960" w:hanging="360"/>
      </w:pPr>
      <w:rPr>
        <w:rFonts w:ascii="Wingdings" w:hAnsi="Wingdings" w:hint="default"/>
      </w:rPr>
    </w:lvl>
    <w:lvl w:ilvl="6" w:tplc="790674A8">
      <w:start w:val="1"/>
      <w:numFmt w:val="bullet"/>
      <w:lvlText w:val=""/>
      <w:lvlJc w:val="left"/>
      <w:pPr>
        <w:ind w:left="4680" w:hanging="360"/>
      </w:pPr>
      <w:rPr>
        <w:rFonts w:ascii="Symbol" w:hAnsi="Symbol" w:hint="default"/>
      </w:rPr>
    </w:lvl>
    <w:lvl w:ilvl="7" w:tplc="F5AAFAF4">
      <w:start w:val="1"/>
      <w:numFmt w:val="bullet"/>
      <w:lvlText w:val="o"/>
      <w:lvlJc w:val="left"/>
      <w:pPr>
        <w:ind w:left="5400" w:hanging="360"/>
      </w:pPr>
      <w:rPr>
        <w:rFonts w:ascii="Courier New" w:hAnsi="Courier New" w:cs="Courier New" w:hint="default"/>
      </w:rPr>
    </w:lvl>
    <w:lvl w:ilvl="8" w:tplc="1A56BA00">
      <w:start w:val="1"/>
      <w:numFmt w:val="bullet"/>
      <w:lvlText w:val=""/>
      <w:lvlJc w:val="left"/>
      <w:pPr>
        <w:ind w:left="6120" w:hanging="360"/>
      </w:pPr>
      <w:rPr>
        <w:rFonts w:ascii="Wingdings" w:hAnsi="Wingdings" w:hint="default"/>
      </w:rPr>
    </w:lvl>
  </w:abstractNum>
  <w:abstractNum w:abstractNumId="31" w15:restartNumberingAfterBreak="0">
    <w:nsid w:val="73890EA6"/>
    <w:multiLevelType w:val="hybridMultilevel"/>
    <w:tmpl w:val="3CC4B52A"/>
    <w:lvl w:ilvl="0" w:tplc="7E589028">
      <w:start w:val="1"/>
      <w:numFmt w:val="bullet"/>
      <w:lvlText w:val="o"/>
      <w:lvlJc w:val="left"/>
      <w:pPr>
        <w:ind w:left="360" w:hanging="360"/>
      </w:pPr>
      <w:rPr>
        <w:rFonts w:ascii="Courier New" w:hAnsi="Courier New" w:cs="Courier New" w:hint="default"/>
      </w:rPr>
    </w:lvl>
    <w:lvl w:ilvl="1" w:tplc="DE54E53A">
      <w:start w:val="1"/>
      <w:numFmt w:val="bullet"/>
      <w:lvlText w:val="o"/>
      <w:lvlJc w:val="left"/>
      <w:pPr>
        <w:ind w:left="1080" w:hanging="360"/>
      </w:pPr>
      <w:rPr>
        <w:rFonts w:ascii="Courier New" w:hAnsi="Courier New" w:cs="Courier New" w:hint="default"/>
      </w:rPr>
    </w:lvl>
    <w:lvl w:ilvl="2" w:tplc="9566DF04">
      <w:start w:val="1"/>
      <w:numFmt w:val="bullet"/>
      <w:lvlText w:val=""/>
      <w:lvlJc w:val="left"/>
      <w:pPr>
        <w:ind w:left="1800" w:hanging="360"/>
      </w:pPr>
      <w:rPr>
        <w:rFonts w:ascii="Wingdings" w:hAnsi="Wingdings" w:hint="default"/>
      </w:rPr>
    </w:lvl>
    <w:lvl w:ilvl="3" w:tplc="568251FE">
      <w:start w:val="1"/>
      <w:numFmt w:val="bullet"/>
      <w:lvlText w:val=""/>
      <w:lvlJc w:val="left"/>
      <w:pPr>
        <w:ind w:left="2520" w:hanging="360"/>
      </w:pPr>
      <w:rPr>
        <w:rFonts w:ascii="Symbol" w:hAnsi="Symbol" w:hint="default"/>
      </w:rPr>
    </w:lvl>
    <w:lvl w:ilvl="4" w:tplc="FCDC4916">
      <w:start w:val="1"/>
      <w:numFmt w:val="bullet"/>
      <w:lvlText w:val="o"/>
      <w:lvlJc w:val="left"/>
      <w:pPr>
        <w:ind w:left="3240" w:hanging="360"/>
      </w:pPr>
      <w:rPr>
        <w:rFonts w:ascii="Courier New" w:hAnsi="Courier New" w:cs="Courier New" w:hint="default"/>
      </w:rPr>
    </w:lvl>
    <w:lvl w:ilvl="5" w:tplc="450C637E">
      <w:start w:val="1"/>
      <w:numFmt w:val="bullet"/>
      <w:lvlText w:val=""/>
      <w:lvlJc w:val="left"/>
      <w:pPr>
        <w:ind w:left="3960" w:hanging="360"/>
      </w:pPr>
      <w:rPr>
        <w:rFonts w:ascii="Wingdings" w:hAnsi="Wingdings" w:hint="default"/>
      </w:rPr>
    </w:lvl>
    <w:lvl w:ilvl="6" w:tplc="2F10087E">
      <w:start w:val="1"/>
      <w:numFmt w:val="bullet"/>
      <w:lvlText w:val=""/>
      <w:lvlJc w:val="left"/>
      <w:pPr>
        <w:ind w:left="4680" w:hanging="360"/>
      </w:pPr>
      <w:rPr>
        <w:rFonts w:ascii="Symbol" w:hAnsi="Symbol" w:hint="default"/>
      </w:rPr>
    </w:lvl>
    <w:lvl w:ilvl="7" w:tplc="4C5CD570">
      <w:start w:val="1"/>
      <w:numFmt w:val="bullet"/>
      <w:lvlText w:val="o"/>
      <w:lvlJc w:val="left"/>
      <w:pPr>
        <w:ind w:left="5400" w:hanging="360"/>
      </w:pPr>
      <w:rPr>
        <w:rFonts w:ascii="Courier New" w:hAnsi="Courier New" w:cs="Courier New" w:hint="default"/>
      </w:rPr>
    </w:lvl>
    <w:lvl w:ilvl="8" w:tplc="B18E0B86">
      <w:start w:val="1"/>
      <w:numFmt w:val="bullet"/>
      <w:lvlText w:val=""/>
      <w:lvlJc w:val="left"/>
      <w:pPr>
        <w:ind w:left="6120" w:hanging="360"/>
      </w:pPr>
      <w:rPr>
        <w:rFonts w:ascii="Wingdings" w:hAnsi="Wingdings" w:hint="default"/>
      </w:rPr>
    </w:lvl>
  </w:abstractNum>
  <w:abstractNum w:abstractNumId="32" w15:restartNumberingAfterBreak="0">
    <w:nsid w:val="76BE1C83"/>
    <w:multiLevelType w:val="hybridMultilevel"/>
    <w:tmpl w:val="11B80EE4"/>
    <w:lvl w:ilvl="0" w:tplc="A088ED1E">
      <w:start w:val="1"/>
      <w:numFmt w:val="lowerLetter"/>
      <w:lvlText w:val="%1)"/>
      <w:lvlJc w:val="left"/>
      <w:pPr>
        <w:ind w:left="360" w:hanging="360"/>
      </w:pPr>
      <w:rPr>
        <w:rFonts w:hint="default"/>
        <w:color w:val="auto"/>
        <w:sz w:val="22"/>
        <w:szCs w:val="22"/>
      </w:rPr>
    </w:lvl>
    <w:lvl w:ilvl="1" w:tplc="52DAE27A">
      <w:start w:val="1"/>
      <w:numFmt w:val="bullet"/>
      <w:lvlText w:val="o"/>
      <w:lvlJc w:val="left"/>
      <w:pPr>
        <w:ind w:left="1080" w:hanging="360"/>
      </w:pPr>
      <w:rPr>
        <w:rFonts w:ascii="Courier New" w:hAnsi="Courier New" w:cs="Courier New" w:hint="default"/>
      </w:rPr>
    </w:lvl>
    <w:lvl w:ilvl="2" w:tplc="24285CEC">
      <w:start w:val="1"/>
      <w:numFmt w:val="bullet"/>
      <w:lvlText w:val=""/>
      <w:lvlJc w:val="left"/>
      <w:pPr>
        <w:ind w:left="1800" w:hanging="360"/>
      </w:pPr>
      <w:rPr>
        <w:rFonts w:ascii="Wingdings" w:hAnsi="Wingdings" w:hint="default"/>
      </w:rPr>
    </w:lvl>
    <w:lvl w:ilvl="3" w:tplc="568002C2">
      <w:start w:val="1"/>
      <w:numFmt w:val="bullet"/>
      <w:lvlText w:val=""/>
      <w:lvlJc w:val="left"/>
      <w:pPr>
        <w:ind w:left="2520" w:hanging="360"/>
      </w:pPr>
      <w:rPr>
        <w:rFonts w:ascii="Symbol" w:hAnsi="Symbol" w:hint="default"/>
      </w:rPr>
    </w:lvl>
    <w:lvl w:ilvl="4" w:tplc="3146BAFC">
      <w:start w:val="1"/>
      <w:numFmt w:val="bullet"/>
      <w:lvlText w:val="o"/>
      <w:lvlJc w:val="left"/>
      <w:pPr>
        <w:ind w:left="3240" w:hanging="360"/>
      </w:pPr>
      <w:rPr>
        <w:rFonts w:ascii="Courier New" w:hAnsi="Courier New" w:cs="Courier New" w:hint="default"/>
      </w:rPr>
    </w:lvl>
    <w:lvl w:ilvl="5" w:tplc="F6F4B26C">
      <w:start w:val="1"/>
      <w:numFmt w:val="bullet"/>
      <w:lvlText w:val=""/>
      <w:lvlJc w:val="left"/>
      <w:pPr>
        <w:ind w:left="3960" w:hanging="360"/>
      </w:pPr>
      <w:rPr>
        <w:rFonts w:ascii="Wingdings" w:hAnsi="Wingdings" w:hint="default"/>
      </w:rPr>
    </w:lvl>
    <w:lvl w:ilvl="6" w:tplc="7464B958">
      <w:start w:val="1"/>
      <w:numFmt w:val="bullet"/>
      <w:lvlText w:val=""/>
      <w:lvlJc w:val="left"/>
      <w:pPr>
        <w:ind w:left="4680" w:hanging="360"/>
      </w:pPr>
      <w:rPr>
        <w:rFonts w:ascii="Symbol" w:hAnsi="Symbol" w:hint="default"/>
      </w:rPr>
    </w:lvl>
    <w:lvl w:ilvl="7" w:tplc="18C0E0A4">
      <w:start w:val="1"/>
      <w:numFmt w:val="bullet"/>
      <w:lvlText w:val="o"/>
      <w:lvlJc w:val="left"/>
      <w:pPr>
        <w:ind w:left="5400" w:hanging="360"/>
      </w:pPr>
      <w:rPr>
        <w:rFonts w:ascii="Courier New" w:hAnsi="Courier New" w:cs="Courier New" w:hint="default"/>
      </w:rPr>
    </w:lvl>
    <w:lvl w:ilvl="8" w:tplc="8B00E84C">
      <w:start w:val="1"/>
      <w:numFmt w:val="bullet"/>
      <w:lvlText w:val=""/>
      <w:lvlJc w:val="left"/>
      <w:pPr>
        <w:ind w:left="6120" w:hanging="360"/>
      </w:pPr>
      <w:rPr>
        <w:rFonts w:ascii="Wingdings" w:hAnsi="Wingdings" w:hint="default"/>
      </w:rPr>
    </w:lvl>
  </w:abstractNum>
  <w:abstractNum w:abstractNumId="33" w15:restartNumberingAfterBreak="0">
    <w:nsid w:val="7F92663B"/>
    <w:multiLevelType w:val="hybridMultilevel"/>
    <w:tmpl w:val="AEAEF33C"/>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1949116442">
    <w:abstractNumId w:val="13"/>
  </w:num>
  <w:num w:numId="2" w16cid:durableId="9575972">
    <w:abstractNumId w:val="28"/>
  </w:num>
  <w:num w:numId="3" w16cid:durableId="1406951557">
    <w:abstractNumId w:val="5"/>
  </w:num>
  <w:num w:numId="4" w16cid:durableId="785538049">
    <w:abstractNumId w:val="1"/>
  </w:num>
  <w:num w:numId="5" w16cid:durableId="627786876">
    <w:abstractNumId w:val="9"/>
  </w:num>
  <w:num w:numId="6" w16cid:durableId="804813284">
    <w:abstractNumId w:val="2"/>
  </w:num>
  <w:num w:numId="7" w16cid:durableId="148256361">
    <w:abstractNumId w:val="4"/>
  </w:num>
  <w:num w:numId="8" w16cid:durableId="643700261">
    <w:abstractNumId w:val="21"/>
  </w:num>
  <w:num w:numId="9" w16cid:durableId="85076277">
    <w:abstractNumId w:val="29"/>
  </w:num>
  <w:num w:numId="10" w16cid:durableId="718865570">
    <w:abstractNumId w:val="3"/>
  </w:num>
  <w:num w:numId="11" w16cid:durableId="1564826252">
    <w:abstractNumId w:val="26"/>
  </w:num>
  <w:num w:numId="12" w16cid:durableId="1304503249">
    <w:abstractNumId w:val="25"/>
  </w:num>
  <w:num w:numId="13" w16cid:durableId="1637488944">
    <w:abstractNumId w:val="0"/>
  </w:num>
  <w:num w:numId="14" w16cid:durableId="652610325">
    <w:abstractNumId w:val="16"/>
  </w:num>
  <w:num w:numId="15" w16cid:durableId="1664240043">
    <w:abstractNumId w:val="19"/>
  </w:num>
  <w:num w:numId="16" w16cid:durableId="570770492">
    <w:abstractNumId w:val="8"/>
  </w:num>
  <w:num w:numId="17" w16cid:durableId="1485971569">
    <w:abstractNumId w:val="17"/>
  </w:num>
  <w:num w:numId="18" w16cid:durableId="1215432303">
    <w:abstractNumId w:val="12"/>
  </w:num>
  <w:num w:numId="19" w16cid:durableId="2002735928">
    <w:abstractNumId w:val="22"/>
  </w:num>
  <w:num w:numId="20" w16cid:durableId="1175218931">
    <w:abstractNumId w:val="23"/>
  </w:num>
  <w:num w:numId="21" w16cid:durableId="834344410">
    <w:abstractNumId w:val="14"/>
  </w:num>
  <w:num w:numId="22" w16cid:durableId="1379940994">
    <w:abstractNumId w:val="32"/>
  </w:num>
  <w:num w:numId="23" w16cid:durableId="1202591306">
    <w:abstractNumId w:val="15"/>
  </w:num>
  <w:num w:numId="24" w16cid:durableId="1199050343">
    <w:abstractNumId w:val="18"/>
  </w:num>
  <w:num w:numId="25" w16cid:durableId="291446839">
    <w:abstractNumId w:val="27"/>
  </w:num>
  <w:num w:numId="26" w16cid:durableId="1023097138">
    <w:abstractNumId w:val="30"/>
  </w:num>
  <w:num w:numId="27" w16cid:durableId="216088066">
    <w:abstractNumId w:val="7"/>
  </w:num>
  <w:num w:numId="28" w16cid:durableId="2035691329">
    <w:abstractNumId w:val="31"/>
  </w:num>
  <w:num w:numId="29" w16cid:durableId="1899630061">
    <w:abstractNumId w:val="10"/>
  </w:num>
  <w:num w:numId="30" w16cid:durableId="1760524564">
    <w:abstractNumId w:val="20"/>
  </w:num>
  <w:num w:numId="31" w16cid:durableId="447554549">
    <w:abstractNumId w:val="6"/>
  </w:num>
  <w:num w:numId="32" w16cid:durableId="1982495009">
    <w:abstractNumId w:val="24"/>
  </w:num>
  <w:num w:numId="33" w16cid:durableId="390924848">
    <w:abstractNumId w:val="33"/>
  </w:num>
  <w:num w:numId="34" w16cid:durableId="1279409815">
    <w:abstractNumId w:val="1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CF1"/>
    <w:rsid w:val="0000710C"/>
    <w:rsid w:val="00007C16"/>
    <w:rsid w:val="000D0711"/>
    <w:rsid w:val="0010240F"/>
    <w:rsid w:val="00106DEF"/>
    <w:rsid w:val="001951AB"/>
    <w:rsid w:val="001B50CF"/>
    <w:rsid w:val="001C5C5C"/>
    <w:rsid w:val="001E22D1"/>
    <w:rsid w:val="00326B4C"/>
    <w:rsid w:val="003930D8"/>
    <w:rsid w:val="003D356D"/>
    <w:rsid w:val="003E50B6"/>
    <w:rsid w:val="0044594A"/>
    <w:rsid w:val="00492957"/>
    <w:rsid w:val="004C63D6"/>
    <w:rsid w:val="00573B22"/>
    <w:rsid w:val="005C0B67"/>
    <w:rsid w:val="005C3028"/>
    <w:rsid w:val="00614682"/>
    <w:rsid w:val="006852A0"/>
    <w:rsid w:val="006C4CF1"/>
    <w:rsid w:val="00750DE2"/>
    <w:rsid w:val="00755968"/>
    <w:rsid w:val="0078064D"/>
    <w:rsid w:val="00780AEA"/>
    <w:rsid w:val="00781048"/>
    <w:rsid w:val="007E133E"/>
    <w:rsid w:val="00820DEE"/>
    <w:rsid w:val="008224FD"/>
    <w:rsid w:val="00946DFC"/>
    <w:rsid w:val="009B3B5A"/>
    <w:rsid w:val="009D6CD9"/>
    <w:rsid w:val="009F36EF"/>
    <w:rsid w:val="00A34827"/>
    <w:rsid w:val="00A351CD"/>
    <w:rsid w:val="00AD4A50"/>
    <w:rsid w:val="00B3689E"/>
    <w:rsid w:val="00C209EF"/>
    <w:rsid w:val="00C970BE"/>
    <w:rsid w:val="00CB318C"/>
    <w:rsid w:val="00CC1C05"/>
    <w:rsid w:val="00D310D3"/>
    <w:rsid w:val="00DF14B4"/>
    <w:rsid w:val="00E324A6"/>
    <w:rsid w:val="00E609BE"/>
    <w:rsid w:val="00E63E52"/>
    <w:rsid w:val="00F82523"/>
    <w:rsid w:val="00F96D5B"/>
    <w:rsid w:val="00FB4598"/>
    <w:rsid w:val="00FD24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14:docId w14:val="0343A847"/>
  <w15:docId w15:val="{71179B2C-B3C3-4D9C-89DE-01B167A815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lu1">
    <w:name w:val="heading 1"/>
    <w:basedOn w:val="Normal"/>
    <w:next w:val="Normal"/>
    <w:link w:val="Titlu1Caracter"/>
    <w:uiPriority w:val="9"/>
    <w:qFormat/>
    <w:pPr>
      <w:keepNext/>
      <w:keepLines/>
      <w:spacing w:before="480" w:after="200"/>
      <w:outlineLvl w:val="0"/>
    </w:pPr>
    <w:rPr>
      <w:rFonts w:ascii="Arial" w:eastAsia="Arial" w:hAnsi="Arial" w:cs="Arial"/>
      <w:sz w:val="40"/>
      <w:szCs w:val="40"/>
    </w:rPr>
  </w:style>
  <w:style w:type="paragraph" w:styleId="Titlu2">
    <w:name w:val="heading 2"/>
    <w:basedOn w:val="Normal"/>
    <w:next w:val="Normal"/>
    <w:link w:val="Titlu2Caracter"/>
    <w:uiPriority w:val="9"/>
    <w:unhideWhenUsed/>
    <w:qFormat/>
    <w:pPr>
      <w:keepNext/>
      <w:keepLines/>
      <w:spacing w:before="360" w:after="200"/>
      <w:outlineLvl w:val="1"/>
    </w:pPr>
    <w:rPr>
      <w:rFonts w:ascii="Arial" w:eastAsia="Arial" w:hAnsi="Arial" w:cs="Arial"/>
      <w:sz w:val="34"/>
    </w:rPr>
  </w:style>
  <w:style w:type="paragraph" w:styleId="Titlu3">
    <w:name w:val="heading 3"/>
    <w:basedOn w:val="Normal"/>
    <w:next w:val="Normal"/>
    <w:link w:val="Titlu3Caracter"/>
    <w:uiPriority w:val="9"/>
    <w:unhideWhenUsed/>
    <w:qFormat/>
    <w:pPr>
      <w:keepNext/>
      <w:keepLines/>
      <w:spacing w:before="320" w:after="200"/>
      <w:outlineLvl w:val="2"/>
    </w:pPr>
    <w:rPr>
      <w:rFonts w:ascii="Arial" w:eastAsia="Arial" w:hAnsi="Arial" w:cs="Arial"/>
      <w:sz w:val="30"/>
      <w:szCs w:val="30"/>
    </w:rPr>
  </w:style>
  <w:style w:type="paragraph" w:styleId="Titlu4">
    <w:name w:val="heading 4"/>
    <w:basedOn w:val="Normal"/>
    <w:next w:val="Normal"/>
    <w:link w:val="Titlu4Caracter"/>
    <w:uiPriority w:val="9"/>
    <w:unhideWhenUsed/>
    <w:qFormat/>
    <w:pPr>
      <w:keepNext/>
      <w:keepLines/>
      <w:spacing w:before="320" w:after="200"/>
      <w:outlineLvl w:val="3"/>
    </w:pPr>
    <w:rPr>
      <w:rFonts w:ascii="Arial" w:eastAsia="Arial" w:hAnsi="Arial" w:cs="Arial"/>
      <w:b/>
      <w:bCs/>
      <w:sz w:val="26"/>
      <w:szCs w:val="26"/>
    </w:rPr>
  </w:style>
  <w:style w:type="paragraph" w:styleId="Titlu5">
    <w:name w:val="heading 5"/>
    <w:basedOn w:val="Normal"/>
    <w:next w:val="Normal"/>
    <w:link w:val="Titlu5Caracter"/>
    <w:uiPriority w:val="9"/>
    <w:unhideWhenUsed/>
    <w:qFormat/>
    <w:pPr>
      <w:keepNext/>
      <w:keepLines/>
      <w:spacing w:before="320" w:after="200"/>
      <w:outlineLvl w:val="4"/>
    </w:pPr>
    <w:rPr>
      <w:rFonts w:ascii="Arial" w:eastAsia="Arial" w:hAnsi="Arial" w:cs="Arial"/>
      <w:b/>
      <w:bCs/>
      <w:sz w:val="24"/>
      <w:szCs w:val="24"/>
    </w:rPr>
  </w:style>
  <w:style w:type="paragraph" w:styleId="Titlu6">
    <w:name w:val="heading 6"/>
    <w:basedOn w:val="Normal"/>
    <w:next w:val="Normal"/>
    <w:link w:val="Titlu6Caracter"/>
    <w:uiPriority w:val="9"/>
    <w:unhideWhenUsed/>
    <w:qFormat/>
    <w:pPr>
      <w:keepNext/>
      <w:keepLines/>
      <w:spacing w:before="320" w:after="200"/>
      <w:outlineLvl w:val="5"/>
    </w:pPr>
    <w:rPr>
      <w:rFonts w:ascii="Arial" w:eastAsia="Arial" w:hAnsi="Arial" w:cs="Arial"/>
      <w:b/>
      <w:bCs/>
    </w:rPr>
  </w:style>
  <w:style w:type="paragraph" w:styleId="Titlu7">
    <w:name w:val="heading 7"/>
    <w:basedOn w:val="Normal"/>
    <w:next w:val="Normal"/>
    <w:link w:val="Titlu7Caracter"/>
    <w:uiPriority w:val="9"/>
    <w:unhideWhenUsed/>
    <w:qFormat/>
    <w:pPr>
      <w:keepNext/>
      <w:keepLines/>
      <w:spacing w:before="320" w:after="200"/>
      <w:outlineLvl w:val="6"/>
    </w:pPr>
    <w:rPr>
      <w:rFonts w:ascii="Arial" w:eastAsia="Arial" w:hAnsi="Arial" w:cs="Arial"/>
      <w:b/>
      <w:bCs/>
      <w:i/>
      <w:iCs/>
    </w:rPr>
  </w:style>
  <w:style w:type="paragraph" w:styleId="Titlu8">
    <w:name w:val="heading 8"/>
    <w:basedOn w:val="Normal"/>
    <w:next w:val="Normal"/>
    <w:link w:val="Titlu8Caracter"/>
    <w:uiPriority w:val="9"/>
    <w:unhideWhenUsed/>
    <w:qFormat/>
    <w:pPr>
      <w:keepNext/>
      <w:keepLines/>
      <w:spacing w:before="320" w:after="200"/>
      <w:outlineLvl w:val="7"/>
    </w:pPr>
    <w:rPr>
      <w:rFonts w:ascii="Arial" w:eastAsia="Arial" w:hAnsi="Arial" w:cs="Arial"/>
      <w:i/>
      <w:iCs/>
    </w:rPr>
  </w:style>
  <w:style w:type="paragraph" w:styleId="Titlu9">
    <w:name w:val="heading 9"/>
    <w:basedOn w:val="Normal"/>
    <w:next w:val="Normal"/>
    <w:link w:val="Titlu9Caracter"/>
    <w:uiPriority w:val="9"/>
    <w:unhideWhenUsed/>
    <w:qFormat/>
    <w:pPr>
      <w:keepNext/>
      <w:keepLines/>
      <w:spacing w:before="320" w:after="200"/>
      <w:outlineLvl w:val="8"/>
    </w:pPr>
    <w:rPr>
      <w:rFonts w:ascii="Arial" w:eastAsia="Arial" w:hAnsi="Arial" w:cs="Arial"/>
      <w:i/>
      <w:iCs/>
      <w:sz w:val="21"/>
      <w:szCs w:val="21"/>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rPr>
      <w:rFonts w:ascii="Arial" w:eastAsia="Arial" w:hAnsi="Arial" w:cs="Arial"/>
      <w:sz w:val="40"/>
      <w:szCs w:val="40"/>
    </w:rPr>
  </w:style>
  <w:style w:type="character" w:customStyle="1" w:styleId="Titlu2Caracter">
    <w:name w:val="Titlu 2 Caracter"/>
    <w:basedOn w:val="Fontdeparagrafimplicit"/>
    <w:link w:val="Titlu2"/>
    <w:uiPriority w:val="9"/>
    <w:rPr>
      <w:rFonts w:ascii="Arial" w:eastAsia="Arial" w:hAnsi="Arial" w:cs="Arial"/>
      <w:sz w:val="34"/>
    </w:rPr>
  </w:style>
  <w:style w:type="character" w:customStyle="1" w:styleId="Titlu3Caracter">
    <w:name w:val="Titlu 3 Caracter"/>
    <w:basedOn w:val="Fontdeparagrafimplicit"/>
    <w:link w:val="Titlu3"/>
    <w:uiPriority w:val="9"/>
    <w:rPr>
      <w:rFonts w:ascii="Arial" w:eastAsia="Arial" w:hAnsi="Arial" w:cs="Arial"/>
      <w:sz w:val="30"/>
      <w:szCs w:val="30"/>
    </w:rPr>
  </w:style>
  <w:style w:type="character" w:customStyle="1" w:styleId="Titlu4Caracter">
    <w:name w:val="Titlu 4 Caracter"/>
    <w:basedOn w:val="Fontdeparagrafimplicit"/>
    <w:link w:val="Titlu4"/>
    <w:uiPriority w:val="9"/>
    <w:rPr>
      <w:rFonts w:ascii="Arial" w:eastAsia="Arial" w:hAnsi="Arial" w:cs="Arial"/>
      <w:b/>
      <w:bCs/>
      <w:sz w:val="26"/>
      <w:szCs w:val="26"/>
    </w:rPr>
  </w:style>
  <w:style w:type="character" w:customStyle="1" w:styleId="Titlu5Caracter">
    <w:name w:val="Titlu 5 Caracter"/>
    <w:basedOn w:val="Fontdeparagrafimplicit"/>
    <w:link w:val="Titlu5"/>
    <w:uiPriority w:val="9"/>
    <w:rPr>
      <w:rFonts w:ascii="Arial" w:eastAsia="Arial" w:hAnsi="Arial" w:cs="Arial"/>
      <w:b/>
      <w:bCs/>
      <w:sz w:val="24"/>
      <w:szCs w:val="24"/>
    </w:rPr>
  </w:style>
  <w:style w:type="character" w:customStyle="1" w:styleId="Titlu6Caracter">
    <w:name w:val="Titlu 6 Caracter"/>
    <w:basedOn w:val="Fontdeparagrafimplicit"/>
    <w:link w:val="Titlu6"/>
    <w:uiPriority w:val="9"/>
    <w:rPr>
      <w:rFonts w:ascii="Arial" w:eastAsia="Arial" w:hAnsi="Arial" w:cs="Arial"/>
      <w:b/>
      <w:bCs/>
      <w:sz w:val="22"/>
      <w:szCs w:val="22"/>
    </w:rPr>
  </w:style>
  <w:style w:type="character" w:customStyle="1" w:styleId="Titlu7Caracter">
    <w:name w:val="Titlu 7 Caracter"/>
    <w:basedOn w:val="Fontdeparagrafimplicit"/>
    <w:link w:val="Titlu7"/>
    <w:uiPriority w:val="9"/>
    <w:rPr>
      <w:rFonts w:ascii="Arial" w:eastAsia="Arial" w:hAnsi="Arial" w:cs="Arial"/>
      <w:b/>
      <w:bCs/>
      <w:i/>
      <w:iCs/>
      <w:sz w:val="22"/>
      <w:szCs w:val="22"/>
    </w:rPr>
  </w:style>
  <w:style w:type="character" w:customStyle="1" w:styleId="Titlu8Caracter">
    <w:name w:val="Titlu 8 Caracter"/>
    <w:basedOn w:val="Fontdeparagrafimplicit"/>
    <w:link w:val="Titlu8"/>
    <w:uiPriority w:val="9"/>
    <w:rPr>
      <w:rFonts w:ascii="Arial" w:eastAsia="Arial" w:hAnsi="Arial" w:cs="Arial"/>
      <w:i/>
      <w:iCs/>
      <w:sz w:val="22"/>
      <w:szCs w:val="22"/>
    </w:rPr>
  </w:style>
  <w:style w:type="character" w:customStyle="1" w:styleId="Titlu9Caracter">
    <w:name w:val="Titlu 9 Caracter"/>
    <w:basedOn w:val="Fontdeparagrafimplicit"/>
    <w:link w:val="Titlu9"/>
    <w:uiPriority w:val="9"/>
    <w:rPr>
      <w:rFonts w:ascii="Arial" w:eastAsia="Arial" w:hAnsi="Arial" w:cs="Arial"/>
      <w:i/>
      <w:iCs/>
      <w:sz w:val="21"/>
      <w:szCs w:val="21"/>
    </w:rPr>
  </w:style>
  <w:style w:type="paragraph" w:styleId="Frspaiere">
    <w:name w:val="No Spacing"/>
    <w:uiPriority w:val="1"/>
    <w:qFormat/>
    <w:pPr>
      <w:spacing w:after="0" w:line="240" w:lineRule="auto"/>
    </w:pPr>
  </w:style>
  <w:style w:type="paragraph" w:styleId="Titlu">
    <w:name w:val="Title"/>
    <w:basedOn w:val="Normal"/>
    <w:next w:val="Normal"/>
    <w:link w:val="TitluCaracter"/>
    <w:uiPriority w:val="10"/>
    <w:qFormat/>
    <w:pPr>
      <w:spacing w:before="300" w:after="200"/>
      <w:contextualSpacing/>
    </w:pPr>
    <w:rPr>
      <w:sz w:val="48"/>
      <w:szCs w:val="48"/>
    </w:rPr>
  </w:style>
  <w:style w:type="character" w:customStyle="1" w:styleId="TitluCaracter">
    <w:name w:val="Titlu Caracter"/>
    <w:basedOn w:val="Fontdeparagrafimplicit"/>
    <w:link w:val="Titlu"/>
    <w:uiPriority w:val="10"/>
    <w:rPr>
      <w:sz w:val="48"/>
      <w:szCs w:val="48"/>
    </w:rPr>
  </w:style>
  <w:style w:type="paragraph" w:styleId="Subtitlu">
    <w:name w:val="Subtitle"/>
    <w:basedOn w:val="Normal"/>
    <w:next w:val="Normal"/>
    <w:link w:val="SubtitluCaracter"/>
    <w:uiPriority w:val="11"/>
    <w:qFormat/>
    <w:pPr>
      <w:spacing w:before="200" w:after="200"/>
    </w:pPr>
    <w:rPr>
      <w:sz w:val="24"/>
      <w:szCs w:val="24"/>
    </w:rPr>
  </w:style>
  <w:style w:type="character" w:customStyle="1" w:styleId="SubtitluCaracter">
    <w:name w:val="Subtitlu Caracter"/>
    <w:basedOn w:val="Fontdeparagrafimplicit"/>
    <w:link w:val="Subtitlu"/>
    <w:uiPriority w:val="11"/>
    <w:rPr>
      <w:sz w:val="24"/>
      <w:szCs w:val="24"/>
    </w:rPr>
  </w:style>
  <w:style w:type="paragraph" w:styleId="Citat">
    <w:name w:val="Quote"/>
    <w:basedOn w:val="Normal"/>
    <w:next w:val="Normal"/>
    <w:link w:val="CitatCaracter"/>
    <w:uiPriority w:val="29"/>
    <w:qFormat/>
    <w:pPr>
      <w:ind w:left="720" w:right="720"/>
    </w:pPr>
    <w:rPr>
      <w:i/>
    </w:rPr>
  </w:style>
  <w:style w:type="character" w:customStyle="1" w:styleId="CitatCaracter">
    <w:name w:val="Citat Caracter"/>
    <w:link w:val="Citat"/>
    <w:uiPriority w:val="29"/>
    <w:rPr>
      <w:i/>
    </w:rPr>
  </w:style>
  <w:style w:type="paragraph" w:styleId="Citatintens">
    <w:name w:val="Intense Quote"/>
    <w:basedOn w:val="Normal"/>
    <w:next w:val="Normal"/>
    <w:link w:val="CitatintensCaracte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ntensCaracter">
    <w:name w:val="Citat intens Caracter"/>
    <w:link w:val="Citatintens"/>
    <w:uiPriority w:val="30"/>
    <w:rPr>
      <w:i/>
    </w:rPr>
  </w:style>
  <w:style w:type="paragraph" w:styleId="Legend">
    <w:name w:val="caption"/>
    <w:basedOn w:val="Normal"/>
    <w:next w:val="Normal"/>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styleId="TabelgrilLuminos">
    <w:name w:val="Grid Table Light"/>
    <w:basedOn w:val="Tabel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elprimar1">
    <w:name w:val="Plain Table 1"/>
    <w:basedOn w:val="Tabel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styleId="Tabelprimar2">
    <w:name w:val="Plain Table 2"/>
    <w:basedOn w:val="Tabel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elprimar3">
    <w:name w:val="Plain Table 3"/>
    <w:basedOn w:val="Tabel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Tabelsimplu4">
    <w:name w:val="Plain Table 4"/>
    <w:basedOn w:val="Tabel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Tabelsimplu5">
    <w:name w:val="Plain Table 5"/>
    <w:basedOn w:val="Tabel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Tabelgril1Luminos">
    <w:name w:val="Grid Table 1 Light"/>
    <w:basedOn w:val="Tabel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styleId="Tabelgril1Luminos-Accentuare1">
    <w:name w:val="Grid Table 1 Light Accent 1"/>
    <w:basedOn w:val="TabelNorma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styleId="Tabelgril1Luminos-Accentuare2">
    <w:name w:val="Grid Table 1 Light Accent 2"/>
    <w:basedOn w:val="Tabel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styleId="Tabelgril1Luminos-Accentuare3">
    <w:name w:val="Grid Table 1 Light Accent 3"/>
    <w:basedOn w:val="Tabel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styleId="Tabelgril1Luminos-Accentuare4">
    <w:name w:val="Grid Table 1 Light Accent 4"/>
    <w:basedOn w:val="Tabel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styleId="Tabelgril1Luminos-Accentuare5">
    <w:name w:val="Grid Table 1 Light Accent 5"/>
    <w:basedOn w:val="TabelNorma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styleId="Tabelgril1Luminos-Accentuare6">
    <w:name w:val="Grid Table 1 Light Accent 6"/>
    <w:basedOn w:val="Tabel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elcugril2">
    <w:name w:val="Grid Table 2"/>
    <w:basedOn w:val="Tabel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styleId="Tabelgril2-Accentuare1">
    <w:name w:val="Grid Table 2 Accent 1"/>
    <w:basedOn w:val="TabelNorma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auto"/>
      </w:tcPr>
    </w:tblStylePr>
    <w:tblStylePr w:type="band1Horz">
      <w:rPr>
        <w:rFonts w:ascii="Arial" w:hAnsi="Arial"/>
        <w:color w:val="404040"/>
        <w:sz w:val="22"/>
      </w:rPr>
      <w:tblPr/>
      <w:tcPr>
        <w:shd w:val="clear" w:color="D8E2F3" w:themeColor="accent1" w:themeTint="34" w:fill="auto"/>
      </w:tcPr>
    </w:tblStylePr>
  </w:style>
  <w:style w:type="table" w:styleId="Tabelgril2-Accentuare2">
    <w:name w:val="Grid Table 2 Accent 2"/>
    <w:basedOn w:val="Tabel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styleId="Tabelgril2-Accentuare3">
    <w:name w:val="Grid Table 2 Accent 3"/>
    <w:basedOn w:val="Tabel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styleId="Tabelgril2-Accentuare4">
    <w:name w:val="Grid Table 2 Accent 4"/>
    <w:basedOn w:val="Tabel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styleId="Tabelgril2-Accentuare5">
    <w:name w:val="Grid Table 2 Accent 5"/>
    <w:basedOn w:val="TabelNorma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auto"/>
      </w:tcPr>
    </w:tblStylePr>
    <w:tblStylePr w:type="band1Horz">
      <w:rPr>
        <w:rFonts w:ascii="Arial" w:hAnsi="Arial"/>
        <w:color w:val="404040"/>
        <w:sz w:val="22"/>
      </w:rPr>
      <w:tblPr/>
      <w:tcPr>
        <w:shd w:val="clear" w:color="DDEAF6" w:themeColor="accent5" w:themeTint="34" w:fill="auto"/>
      </w:tcPr>
    </w:tblStylePr>
  </w:style>
  <w:style w:type="table" w:styleId="Tabelgril2-Accentuare6">
    <w:name w:val="Grid Table 2 Accent 6"/>
    <w:basedOn w:val="Tabel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Tabelcugril3">
    <w:name w:val="Grid Table 3"/>
    <w:basedOn w:val="Tabel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styleId="Tabelgril3-Accentuare1">
    <w:name w:val="Grid Table 3 Accent 1"/>
    <w:basedOn w:val="TabelNorma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auto"/>
      </w:tcPr>
    </w:tblStylePr>
    <w:tblStylePr w:type="band1Horz">
      <w:rPr>
        <w:rFonts w:ascii="Arial" w:hAnsi="Arial"/>
        <w:color w:val="404040"/>
        <w:sz w:val="22"/>
      </w:rPr>
      <w:tblPr/>
      <w:tcPr>
        <w:shd w:val="clear" w:color="D8E2F3" w:themeColor="accent1" w:themeTint="34" w:fill="auto"/>
      </w:tcPr>
    </w:tblStylePr>
  </w:style>
  <w:style w:type="table" w:styleId="Tabelgril3-Accentuare2">
    <w:name w:val="Grid Table 3 Accent 2"/>
    <w:basedOn w:val="Tabel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styleId="Tabelgril3-Accentuare3">
    <w:name w:val="Grid Table 3 Accent 3"/>
    <w:basedOn w:val="Tabel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styleId="Tabelgril3-Accentuare4">
    <w:name w:val="Grid Table 3 Accent 4"/>
    <w:basedOn w:val="Tabel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styleId="Tabelgril3-Accentuare5">
    <w:name w:val="Grid Table 3 Accent 5"/>
    <w:basedOn w:val="TabelNorma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auto"/>
      </w:tcPr>
    </w:tblStylePr>
    <w:tblStylePr w:type="band1Horz">
      <w:rPr>
        <w:rFonts w:ascii="Arial" w:hAnsi="Arial"/>
        <w:color w:val="404040"/>
        <w:sz w:val="22"/>
      </w:rPr>
      <w:tblPr/>
      <w:tcPr>
        <w:shd w:val="clear" w:color="DDEAF6" w:themeColor="accent5" w:themeTint="34" w:fill="auto"/>
      </w:tcPr>
    </w:tblStylePr>
  </w:style>
  <w:style w:type="table" w:styleId="Tabelgril3-Accentuare6">
    <w:name w:val="Grid Table 3 Accent 6"/>
    <w:basedOn w:val="Tabel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Tabelcugril4">
    <w:name w:val="Grid Table 4"/>
    <w:basedOn w:val="Tabel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styleId="Tabelgril4-Accentuare1">
    <w:name w:val="Grid Table 4 Accent 1"/>
    <w:basedOn w:val="TabelNormal"/>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auto"/>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auto"/>
      </w:tcPr>
    </w:tblStylePr>
    <w:tblStylePr w:type="band1Horz">
      <w:rPr>
        <w:rFonts w:ascii="Arial" w:hAnsi="Arial"/>
        <w:color w:val="404040"/>
        <w:sz w:val="22"/>
      </w:rPr>
      <w:tblPr/>
      <w:tcPr>
        <w:shd w:val="clear" w:color="DAE3F3" w:themeColor="accent1" w:themeTint="32" w:fill="auto"/>
      </w:tcPr>
    </w:tblStylePr>
  </w:style>
  <w:style w:type="table" w:styleId="Tabelgril4-Accentuare2">
    <w:name w:val="Grid Table 4 Accent 2"/>
    <w:basedOn w:val="TabelNorma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auto"/>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styleId="Tabelgril4-Accentuare3">
    <w:name w:val="Grid Table 4 Accent 3"/>
    <w:basedOn w:val="TabelNorma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uto"/>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styleId="Tabelgril4-Accentuare4">
    <w:name w:val="Grid Table 4 Accent 4"/>
    <w:basedOn w:val="TabelNorma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auto"/>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styleId="Tabelgril4-Accentuare5">
    <w:name w:val="Grid Table 4 Accent 5"/>
    <w:basedOn w:val="TabelNormal"/>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auto"/>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auto"/>
      </w:tcPr>
    </w:tblStylePr>
    <w:tblStylePr w:type="band1Horz">
      <w:rPr>
        <w:rFonts w:ascii="Arial" w:hAnsi="Arial"/>
        <w:color w:val="404040"/>
        <w:sz w:val="22"/>
      </w:rPr>
      <w:tblPr/>
      <w:tcPr>
        <w:shd w:val="clear" w:color="DDEAF6" w:themeColor="accent5" w:themeTint="34" w:fill="auto"/>
      </w:tcPr>
    </w:tblStylePr>
  </w:style>
  <w:style w:type="table" w:styleId="Tabelgril4-Accentuare6">
    <w:name w:val="Grid Table 4 Accent 6"/>
    <w:basedOn w:val="TabelNorma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auto"/>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Tabelgril5ntunecat">
    <w:name w:val="Grid Table 5 Dark"/>
    <w:basedOn w:val="Tabel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Tabel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auto"/>
    </w:tblPr>
    <w:tblStylePr w:type="firstRow">
      <w:rPr>
        <w:rFonts w:ascii="Arial" w:hAnsi="Arial"/>
        <w:b/>
        <w:color w:val="FFFFFF"/>
        <w:sz w:val="22"/>
      </w:rPr>
      <w:tblPr/>
      <w:tcPr>
        <w:shd w:val="clear" w:color="4472C4" w:themeColor="accent1" w:fill="auto"/>
      </w:tcPr>
    </w:tblStylePr>
    <w:tblStylePr w:type="lastRow">
      <w:rPr>
        <w:rFonts w:ascii="Arial" w:hAnsi="Arial"/>
        <w:b/>
        <w:color w:val="FFFFFF"/>
        <w:sz w:val="22"/>
      </w:rPr>
      <w:tblPr/>
      <w:tcPr>
        <w:tcBorders>
          <w:top w:val="single" w:sz="4" w:space="0" w:color="FFFFFF" w:themeColor="light1"/>
        </w:tcBorders>
        <w:shd w:val="clear" w:color="4472C4" w:themeColor="accent1" w:fill="auto"/>
      </w:tcPr>
    </w:tblStylePr>
    <w:tblStylePr w:type="firstCol">
      <w:rPr>
        <w:rFonts w:ascii="Arial" w:hAnsi="Arial"/>
        <w:b/>
        <w:color w:val="FFFFFF"/>
        <w:sz w:val="22"/>
      </w:rPr>
      <w:tblPr/>
      <w:tcPr>
        <w:shd w:val="clear" w:color="4472C4" w:themeColor="accent1" w:fill="auto"/>
      </w:tcPr>
    </w:tblStylePr>
    <w:tblStylePr w:type="lastCol">
      <w:rPr>
        <w:rFonts w:ascii="Arial" w:hAnsi="Arial"/>
        <w:b/>
        <w:color w:val="FFFFFF"/>
        <w:sz w:val="22"/>
      </w:rPr>
      <w:tblPr/>
      <w:tcPr>
        <w:shd w:val="clear" w:color="4472C4" w:themeColor="accent1" w:fill="auto"/>
      </w:tcPr>
    </w:tblStylePr>
    <w:tblStylePr w:type="band1Vert">
      <w:tblPr/>
      <w:tcPr>
        <w:shd w:val="clear" w:color="A9BEE4" w:themeColor="accent1" w:themeTint="75" w:fill="auto"/>
      </w:tcPr>
    </w:tblStylePr>
    <w:tblStylePr w:type="band1Horz">
      <w:tblPr/>
      <w:tcPr>
        <w:shd w:val="clear" w:color="A9BEE4" w:themeColor="accent1" w:themeTint="75" w:fill="auto"/>
      </w:tcPr>
    </w:tblStylePr>
  </w:style>
  <w:style w:type="table" w:styleId="Tabelgril5ntunecat-Accentuare2">
    <w:name w:val="Grid Table 5 Dark Accent 2"/>
    <w:basedOn w:val="Tabel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auto"/>
    </w:tblPr>
    <w:tblStylePr w:type="firstRow">
      <w:rPr>
        <w:rFonts w:ascii="Arial" w:hAnsi="Arial"/>
        <w:b/>
        <w:color w:val="FFFFFF"/>
        <w:sz w:val="22"/>
      </w:rPr>
      <w:tblPr/>
      <w:tcPr>
        <w:shd w:val="clear" w:color="ED7D31" w:themeColor="accent2" w:fill="auto"/>
      </w:tcPr>
    </w:tblStylePr>
    <w:tblStylePr w:type="lastRow">
      <w:rPr>
        <w:rFonts w:ascii="Arial" w:hAnsi="Arial"/>
        <w:b/>
        <w:color w:val="FFFFFF"/>
        <w:sz w:val="22"/>
      </w:rPr>
      <w:tblPr/>
      <w:tcPr>
        <w:tcBorders>
          <w:top w:val="single" w:sz="4" w:space="0" w:color="FFFFFF" w:themeColor="light1"/>
        </w:tcBorders>
        <w:shd w:val="clear" w:color="ED7D31" w:themeColor="accent2" w:fill="auto"/>
      </w:tcPr>
    </w:tblStylePr>
    <w:tblStylePr w:type="firstCol">
      <w:rPr>
        <w:rFonts w:ascii="Arial" w:hAnsi="Arial"/>
        <w:b/>
        <w:color w:val="FFFFFF"/>
        <w:sz w:val="22"/>
      </w:rPr>
      <w:tblPr/>
      <w:tcPr>
        <w:shd w:val="clear" w:color="ED7D31" w:themeColor="accent2" w:fill="auto"/>
      </w:tcPr>
    </w:tblStylePr>
    <w:tblStylePr w:type="lastCol">
      <w:rPr>
        <w:rFonts w:ascii="Arial" w:hAnsi="Arial"/>
        <w:b/>
        <w:color w:val="FFFFFF"/>
        <w:sz w:val="22"/>
      </w:rPr>
      <w:tblPr/>
      <w:tcPr>
        <w:shd w:val="clear" w:color="ED7D31" w:themeColor="accent2" w:fill="auto"/>
      </w:tcPr>
    </w:tblStylePr>
    <w:tblStylePr w:type="band1Vert">
      <w:tblPr/>
      <w:tcPr>
        <w:shd w:val="clear" w:color="F6C3A0" w:themeColor="accent2" w:themeTint="75" w:fill="auto"/>
      </w:tcPr>
    </w:tblStylePr>
    <w:tblStylePr w:type="band1Horz">
      <w:tblPr/>
      <w:tcPr>
        <w:shd w:val="clear" w:color="F6C3A0" w:themeColor="accent2" w:themeTint="75" w:fill="auto"/>
      </w:tcPr>
    </w:tblStylePr>
  </w:style>
  <w:style w:type="table" w:styleId="Tabelgril5ntunecat-Accentuare3">
    <w:name w:val="Grid Table 5 Dark Accent 3"/>
    <w:basedOn w:val="Tabel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auto"/>
    </w:tblPr>
    <w:tblStylePr w:type="firstRow">
      <w:rPr>
        <w:rFonts w:ascii="Arial" w:hAnsi="Arial"/>
        <w:b/>
        <w:color w:val="FFFFFF"/>
        <w:sz w:val="22"/>
      </w:rPr>
      <w:tblPr/>
      <w:tcPr>
        <w:shd w:val="clear" w:color="A5A5A5" w:themeColor="accent3" w:fill="auto"/>
      </w:tcPr>
    </w:tblStylePr>
    <w:tblStylePr w:type="lastRow">
      <w:rPr>
        <w:rFonts w:ascii="Arial" w:hAnsi="Arial"/>
        <w:b/>
        <w:color w:val="FFFFFF"/>
        <w:sz w:val="22"/>
      </w:rPr>
      <w:tblPr/>
      <w:tcPr>
        <w:tcBorders>
          <w:top w:val="single" w:sz="4" w:space="0" w:color="FFFFFF" w:themeColor="light1"/>
        </w:tcBorders>
        <w:shd w:val="clear" w:color="A5A5A5" w:themeColor="accent3" w:fill="auto"/>
      </w:tcPr>
    </w:tblStylePr>
    <w:tblStylePr w:type="firstCol">
      <w:rPr>
        <w:rFonts w:ascii="Arial" w:hAnsi="Arial"/>
        <w:b/>
        <w:color w:val="FFFFFF"/>
        <w:sz w:val="22"/>
      </w:rPr>
      <w:tblPr/>
      <w:tcPr>
        <w:shd w:val="clear" w:color="A5A5A5" w:themeColor="accent3" w:fill="auto"/>
      </w:tcPr>
    </w:tblStylePr>
    <w:tblStylePr w:type="lastCol">
      <w:rPr>
        <w:rFonts w:ascii="Arial" w:hAnsi="Arial"/>
        <w:b/>
        <w:color w:val="FFFFFF"/>
        <w:sz w:val="22"/>
      </w:rPr>
      <w:tblPr/>
      <w:tcPr>
        <w:shd w:val="clear" w:color="A5A5A5" w:themeColor="accent3" w:fill="auto"/>
      </w:tcPr>
    </w:tblStylePr>
    <w:tblStylePr w:type="band1Vert">
      <w:tblPr/>
      <w:tcPr>
        <w:shd w:val="clear" w:color="D5D5D5" w:themeColor="accent3" w:themeTint="75" w:fill="auto"/>
      </w:tcPr>
    </w:tblStylePr>
    <w:tblStylePr w:type="band1Horz">
      <w:tblPr/>
      <w:tcPr>
        <w:shd w:val="clear" w:color="D5D5D5" w:themeColor="accent3" w:themeTint="75" w:fill="auto"/>
      </w:tcPr>
    </w:tblStylePr>
  </w:style>
  <w:style w:type="table" w:customStyle="1" w:styleId="GridTable5Dark-Accent4">
    <w:name w:val="Grid Table 5 Dark- Accent 4"/>
    <w:basedOn w:val="Tabel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auto"/>
    </w:tblPr>
    <w:tblStylePr w:type="firstRow">
      <w:rPr>
        <w:rFonts w:ascii="Arial" w:hAnsi="Arial"/>
        <w:b/>
        <w:color w:val="FFFFFF"/>
        <w:sz w:val="22"/>
      </w:rPr>
      <w:tblPr/>
      <w:tcPr>
        <w:shd w:val="clear" w:color="FFC000" w:themeColor="accent4" w:fill="auto"/>
      </w:tcPr>
    </w:tblStylePr>
    <w:tblStylePr w:type="lastRow">
      <w:rPr>
        <w:rFonts w:ascii="Arial" w:hAnsi="Arial"/>
        <w:b/>
        <w:color w:val="FFFFFF"/>
        <w:sz w:val="22"/>
      </w:rPr>
      <w:tblPr/>
      <w:tcPr>
        <w:tcBorders>
          <w:top w:val="single" w:sz="4" w:space="0" w:color="FFFFFF" w:themeColor="light1"/>
        </w:tcBorders>
        <w:shd w:val="clear" w:color="FFC000" w:themeColor="accent4" w:fill="auto"/>
      </w:tcPr>
    </w:tblStylePr>
    <w:tblStylePr w:type="firstCol">
      <w:rPr>
        <w:rFonts w:ascii="Arial" w:hAnsi="Arial"/>
        <w:b/>
        <w:color w:val="FFFFFF"/>
        <w:sz w:val="22"/>
      </w:rPr>
      <w:tblPr/>
      <w:tcPr>
        <w:shd w:val="clear" w:color="FFC000" w:themeColor="accent4" w:fill="auto"/>
      </w:tcPr>
    </w:tblStylePr>
    <w:tblStylePr w:type="lastCol">
      <w:rPr>
        <w:rFonts w:ascii="Arial" w:hAnsi="Arial"/>
        <w:b/>
        <w:color w:val="FFFFFF"/>
        <w:sz w:val="22"/>
      </w:rPr>
      <w:tblPr/>
      <w:tcPr>
        <w:shd w:val="clear" w:color="FFC000" w:themeColor="accent4" w:fill="auto"/>
      </w:tcPr>
    </w:tblStylePr>
    <w:tblStylePr w:type="band1Vert">
      <w:tblPr/>
      <w:tcPr>
        <w:shd w:val="clear" w:color="FFE28A" w:themeColor="accent4" w:themeTint="75" w:fill="auto"/>
      </w:tcPr>
    </w:tblStylePr>
    <w:tblStylePr w:type="band1Horz">
      <w:tblPr/>
      <w:tcPr>
        <w:shd w:val="clear" w:color="FFE28A" w:themeColor="accent4" w:themeTint="75" w:fill="auto"/>
      </w:tcPr>
    </w:tblStylePr>
  </w:style>
  <w:style w:type="table" w:styleId="Tabelgril5ntunecat-Accentuare5">
    <w:name w:val="Grid Table 5 Dark Accent 5"/>
    <w:basedOn w:val="Tabel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auto"/>
    </w:tblPr>
    <w:tblStylePr w:type="firstRow">
      <w:rPr>
        <w:rFonts w:ascii="Arial" w:hAnsi="Arial"/>
        <w:b/>
        <w:color w:val="FFFFFF"/>
        <w:sz w:val="22"/>
      </w:rPr>
      <w:tblPr/>
      <w:tcPr>
        <w:shd w:val="clear" w:color="5B9BD5" w:themeColor="accent5" w:fill="auto"/>
      </w:tcPr>
    </w:tblStylePr>
    <w:tblStylePr w:type="lastRow">
      <w:rPr>
        <w:rFonts w:ascii="Arial" w:hAnsi="Arial"/>
        <w:b/>
        <w:color w:val="FFFFFF"/>
        <w:sz w:val="22"/>
      </w:rPr>
      <w:tblPr/>
      <w:tcPr>
        <w:tcBorders>
          <w:top w:val="single" w:sz="4" w:space="0" w:color="FFFFFF" w:themeColor="light1"/>
        </w:tcBorders>
        <w:shd w:val="clear" w:color="5B9BD5" w:themeColor="accent5" w:fill="auto"/>
      </w:tcPr>
    </w:tblStylePr>
    <w:tblStylePr w:type="firstCol">
      <w:rPr>
        <w:rFonts w:ascii="Arial" w:hAnsi="Arial"/>
        <w:b/>
        <w:color w:val="FFFFFF"/>
        <w:sz w:val="22"/>
      </w:rPr>
      <w:tblPr/>
      <w:tcPr>
        <w:shd w:val="clear" w:color="5B9BD5" w:themeColor="accent5" w:fill="auto"/>
      </w:tcPr>
    </w:tblStylePr>
    <w:tblStylePr w:type="lastCol">
      <w:rPr>
        <w:rFonts w:ascii="Arial" w:hAnsi="Arial"/>
        <w:b/>
        <w:color w:val="FFFFFF"/>
        <w:sz w:val="22"/>
      </w:rPr>
      <w:tblPr/>
      <w:tcPr>
        <w:shd w:val="clear" w:color="5B9BD5" w:themeColor="accent5" w:fill="auto"/>
      </w:tcPr>
    </w:tblStylePr>
    <w:tblStylePr w:type="band1Vert">
      <w:tblPr/>
      <w:tcPr>
        <w:shd w:val="clear" w:color="B3D0EB" w:themeColor="accent5" w:themeTint="75" w:fill="auto"/>
      </w:tcPr>
    </w:tblStylePr>
    <w:tblStylePr w:type="band1Horz">
      <w:tblPr/>
      <w:tcPr>
        <w:shd w:val="clear" w:color="B3D0EB" w:themeColor="accent5" w:themeTint="75" w:fill="auto"/>
      </w:tcPr>
    </w:tblStylePr>
  </w:style>
  <w:style w:type="table" w:styleId="Tabelgril5ntunecat-Accentuare6">
    <w:name w:val="Grid Table 5 Dark Accent 6"/>
    <w:basedOn w:val="Tabel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auto"/>
    </w:tblPr>
    <w:tblStylePr w:type="firstRow">
      <w:rPr>
        <w:rFonts w:ascii="Arial" w:hAnsi="Arial"/>
        <w:b/>
        <w:color w:val="FFFFFF"/>
        <w:sz w:val="22"/>
      </w:rPr>
      <w:tblPr/>
      <w:tcPr>
        <w:shd w:val="clear" w:color="70AD47" w:themeColor="accent6" w:fill="auto"/>
      </w:tcPr>
    </w:tblStylePr>
    <w:tblStylePr w:type="lastRow">
      <w:rPr>
        <w:rFonts w:ascii="Arial" w:hAnsi="Arial"/>
        <w:b/>
        <w:color w:val="FFFFFF"/>
        <w:sz w:val="22"/>
      </w:rPr>
      <w:tblPr/>
      <w:tcPr>
        <w:tcBorders>
          <w:top w:val="single" w:sz="4" w:space="0" w:color="FFFFFF" w:themeColor="light1"/>
        </w:tcBorders>
        <w:shd w:val="clear" w:color="70AD47" w:themeColor="accent6" w:fill="auto"/>
      </w:tcPr>
    </w:tblStylePr>
    <w:tblStylePr w:type="firstCol">
      <w:rPr>
        <w:rFonts w:ascii="Arial" w:hAnsi="Arial"/>
        <w:b/>
        <w:color w:val="FFFFFF"/>
        <w:sz w:val="22"/>
      </w:rPr>
      <w:tblPr/>
      <w:tcPr>
        <w:shd w:val="clear" w:color="70AD47" w:themeColor="accent6" w:fill="auto"/>
      </w:tcPr>
    </w:tblStylePr>
    <w:tblStylePr w:type="lastCol">
      <w:rPr>
        <w:rFonts w:ascii="Arial" w:hAnsi="Arial"/>
        <w:b/>
        <w:color w:val="FFFFFF"/>
        <w:sz w:val="22"/>
      </w:rPr>
      <w:tblPr/>
      <w:tcPr>
        <w:shd w:val="clear" w:color="70AD47" w:themeColor="accent6" w:fill="auto"/>
      </w:tcPr>
    </w:tblStylePr>
    <w:tblStylePr w:type="band1Vert">
      <w:tblPr/>
      <w:tcPr>
        <w:shd w:val="clear" w:color="BCDBA8" w:themeColor="accent6" w:themeTint="75" w:fill="auto"/>
      </w:tcPr>
    </w:tblStylePr>
    <w:tblStylePr w:type="band1Horz">
      <w:tblPr/>
      <w:tcPr>
        <w:shd w:val="clear" w:color="BCDBA8" w:themeColor="accent6" w:themeTint="75" w:fill="auto"/>
      </w:tcPr>
    </w:tblStylePr>
  </w:style>
  <w:style w:type="table" w:styleId="Tabelgril6Colorat">
    <w:name w:val="Grid Table 6 Colorful"/>
    <w:basedOn w:val="Tabel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styleId="Tabelgril6Colorat-Accentuare1">
    <w:name w:val="Grid Table 6 Colorful Accent 1"/>
    <w:basedOn w:val="TabelNormal"/>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auto"/>
      </w:tcPr>
    </w:tblStylePr>
    <w:tblStylePr w:type="band1Horz">
      <w:rPr>
        <w:rFonts w:ascii="Arial" w:hAnsi="Arial"/>
        <w:color w:val="A0B7E1" w:themeColor="accent1" w:themeTint="80" w:themeShade="95"/>
        <w:sz w:val="22"/>
      </w:rPr>
      <w:tblPr/>
      <w:tcPr>
        <w:shd w:val="clear" w:color="D8E2F3" w:themeColor="accent1" w:themeTint="34" w:fill="auto"/>
      </w:tcPr>
    </w:tblStylePr>
    <w:tblStylePr w:type="band2Horz">
      <w:rPr>
        <w:rFonts w:ascii="Arial" w:hAnsi="Arial"/>
        <w:color w:val="A0B7E1" w:themeColor="accent1" w:themeTint="80" w:themeShade="95"/>
        <w:sz w:val="22"/>
      </w:rPr>
    </w:tblStylePr>
  </w:style>
  <w:style w:type="table" w:styleId="Tabelgril6Colorat-Accentuare2">
    <w:name w:val="Grid Table 6 Colorful Accent 2"/>
    <w:basedOn w:val="Tabel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styleId="Tabelgril6Colorat-Accentuare3">
    <w:name w:val="Grid Table 6 Colorful Accent 3"/>
    <w:basedOn w:val="TabelNorma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styleId="Tabelgril6Colorat-Accentuare4">
    <w:name w:val="Grid Table 6 Colorful Accent 4"/>
    <w:basedOn w:val="Tabel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styleId="Tabelgril6Colorat-Accentuare5">
    <w:name w:val="Grid Table 6 Colorful Accent 5"/>
    <w:basedOn w:val="TabelNormal"/>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auto"/>
      </w:tcPr>
    </w:tblStylePr>
    <w:tblStylePr w:type="band1Horz">
      <w:rPr>
        <w:rFonts w:ascii="Arial" w:hAnsi="Arial"/>
        <w:color w:val="245A8D" w:themeColor="accent5" w:themeShade="95"/>
        <w:sz w:val="22"/>
      </w:rPr>
      <w:tblPr/>
      <w:tcPr>
        <w:shd w:val="clear" w:color="DDEAF6" w:themeColor="accent5" w:themeTint="34" w:fill="auto"/>
      </w:tcPr>
    </w:tblStylePr>
    <w:tblStylePr w:type="band2Horz">
      <w:rPr>
        <w:rFonts w:ascii="Arial" w:hAnsi="Arial"/>
        <w:color w:val="245A8D" w:themeColor="accent5" w:themeShade="95"/>
        <w:sz w:val="22"/>
      </w:rPr>
    </w:tblStylePr>
  </w:style>
  <w:style w:type="table" w:styleId="Tabelgril6Colorat-Accentuare6">
    <w:name w:val="Grid Table 6 Colorful Accent 6"/>
    <w:basedOn w:val="TabelNorma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auto"/>
      </w:tcPr>
    </w:tblStylePr>
    <w:tblStylePr w:type="band1Horz">
      <w:rPr>
        <w:rFonts w:ascii="Arial" w:hAnsi="Arial"/>
        <w:color w:val="245A8D" w:themeColor="accent5" w:themeShade="95"/>
        <w:sz w:val="22"/>
      </w:rPr>
      <w:tblPr/>
      <w:tcPr>
        <w:shd w:val="clear" w:color="E1EFD8" w:themeColor="accent6" w:themeTint="34" w:fill="auto"/>
      </w:tcPr>
    </w:tblStylePr>
    <w:tblStylePr w:type="band2Horz">
      <w:rPr>
        <w:rFonts w:ascii="Arial" w:hAnsi="Arial"/>
        <w:color w:val="245A8D" w:themeColor="accent5" w:themeShade="95"/>
        <w:sz w:val="22"/>
      </w:rPr>
    </w:tblStylePr>
  </w:style>
  <w:style w:type="table" w:styleId="Tabelgril7Colorat">
    <w:name w:val="Grid Table 7 Colorful"/>
    <w:basedOn w:val="Tabel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styleId="Tabelgril7Colorat-Accentuare1">
    <w:name w:val="Grid Table 7 Colorful Accent 1"/>
    <w:basedOn w:val="TabelNormal"/>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4" w:space="0" w:color="000000"/>
          <w:left w:val="none" w:sz="4" w:space="0" w:color="000000"/>
          <w:bottom w:val="single" w:sz="4" w:space="0" w:color="A0B7E1" w:themeColor="accent1" w:themeTint="80"/>
          <w:right w:val="none" w:sz="4" w:space="0" w:color="000000"/>
        </w:tcBorders>
        <w:shd w:val="clear" w:color="FFFFFF" w:themeColor="light1" w:fill="auto"/>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0B7E1" w:themeColor="accent1" w:themeTint="80" w:themeShade="95"/>
        <w:sz w:val="22"/>
      </w:rPr>
      <w:tblPr/>
      <w:tcPr>
        <w:tcBorders>
          <w:top w:val="none" w:sz="4" w:space="0" w:color="000000"/>
          <w:left w:val="none" w:sz="4" w:space="0" w:color="000000"/>
          <w:bottom w:val="none" w:sz="4" w:space="0" w:color="000000"/>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4" w:space="0" w:color="000000"/>
          <w:left w:val="single" w:sz="4" w:space="0" w:color="A0B7E1" w:themeColor="accent1" w:themeTint="80"/>
          <w:bottom w:val="none" w:sz="4" w:space="0" w:color="000000"/>
          <w:right w:val="none" w:sz="4" w:space="0" w:color="000000"/>
        </w:tcBorders>
        <w:shd w:val="clear" w:color="FFFFFF" w:fill="auto"/>
      </w:tcPr>
    </w:tblStylePr>
    <w:tblStylePr w:type="band1Vert">
      <w:tblPr/>
      <w:tcPr>
        <w:shd w:val="clear" w:color="D8E2F3" w:themeColor="accent1" w:themeTint="34" w:fill="auto"/>
      </w:tcPr>
    </w:tblStylePr>
    <w:tblStylePr w:type="band1Horz">
      <w:rPr>
        <w:rFonts w:ascii="Arial" w:hAnsi="Arial"/>
        <w:color w:val="A0B7E1" w:themeColor="accent1" w:themeTint="80" w:themeShade="95"/>
        <w:sz w:val="22"/>
      </w:rPr>
      <w:tblPr/>
      <w:tcPr>
        <w:shd w:val="clear" w:color="D8E2F3" w:themeColor="accent1" w:themeTint="34" w:fill="auto"/>
      </w:tcPr>
    </w:tblStylePr>
    <w:tblStylePr w:type="band2Horz">
      <w:rPr>
        <w:rFonts w:ascii="Arial" w:hAnsi="Arial"/>
        <w:color w:val="A0B7E1" w:themeColor="accent1" w:themeTint="80" w:themeShade="95"/>
        <w:sz w:val="22"/>
      </w:rPr>
    </w:tblStylePr>
  </w:style>
  <w:style w:type="table" w:styleId="Tabelgril7Colorat-Accentuare2">
    <w:name w:val="Grid Table 7 Colorful Accent 2"/>
    <w:basedOn w:val="TabelNorma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styleId="Tabelgril7Colorat-Accentuare3">
    <w:name w:val="Grid Table 7 Colorful Accent 3"/>
    <w:basedOn w:val="TabelNorma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auto"/>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styleId="Tabelgril7Colorat-Accentuare4">
    <w:name w:val="Grid Table 7 Colorful Accent 4"/>
    <w:basedOn w:val="TabelNorma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styleId="Tabelgril7Colorat-Accentuare5">
    <w:name w:val="Grid Table 7 Colorful Accent 5"/>
    <w:basedOn w:val="TabelNormal"/>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4" w:space="0" w:color="000000"/>
          <w:left w:val="none" w:sz="4" w:space="0" w:color="000000"/>
          <w:bottom w:val="single" w:sz="4" w:space="0" w:color="A2C6E7" w:themeColor="accent5" w:themeTint="90"/>
          <w:right w:val="none" w:sz="4" w:space="0" w:color="000000"/>
        </w:tcBorders>
        <w:shd w:val="clear" w:color="FFFFFF" w:themeColor="light1" w:fill="auto"/>
      </w:tcPr>
    </w:tblStylePr>
    <w:tblStylePr w:type="lastRow">
      <w:rPr>
        <w:rFonts w:ascii="Arial" w:hAnsi="Arial"/>
        <w:b/>
        <w:color w:val="245A8D" w:themeColor="accent5" w:themeShade="95"/>
        <w:sz w:val="22"/>
      </w:rPr>
      <w:tblPr/>
      <w:tcPr>
        <w:tcBorders>
          <w:top w:val="single" w:sz="4" w:space="0" w:color="A2C6E7" w:themeColor="accent5"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45A8D" w:themeColor="accent5" w:themeShade="95"/>
        <w:sz w:val="22"/>
      </w:rPr>
      <w:tblPr/>
      <w:tcPr>
        <w:tcBorders>
          <w:top w:val="none" w:sz="4" w:space="0" w:color="000000"/>
          <w:left w:val="none" w:sz="4" w:space="0" w:color="000000"/>
          <w:bottom w:val="none" w:sz="4" w:space="0" w:color="000000"/>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4" w:space="0" w:color="000000"/>
          <w:left w:val="single" w:sz="4" w:space="0" w:color="A2C6E7" w:themeColor="accent5" w:themeTint="90"/>
          <w:bottom w:val="none" w:sz="4" w:space="0" w:color="000000"/>
          <w:right w:val="none" w:sz="4" w:space="0" w:color="000000"/>
        </w:tcBorders>
        <w:shd w:val="clear" w:color="FFFFFF" w:fill="auto"/>
      </w:tcPr>
    </w:tblStylePr>
    <w:tblStylePr w:type="band1Vert">
      <w:tblPr/>
      <w:tcPr>
        <w:shd w:val="clear" w:color="DDEAF6" w:themeColor="accent5" w:themeTint="34" w:fill="auto"/>
      </w:tcPr>
    </w:tblStylePr>
    <w:tblStylePr w:type="band1Horz">
      <w:rPr>
        <w:rFonts w:ascii="Arial" w:hAnsi="Arial"/>
        <w:color w:val="245A8D" w:themeColor="accent5" w:themeShade="95"/>
        <w:sz w:val="22"/>
      </w:rPr>
      <w:tblPr/>
      <w:tcPr>
        <w:shd w:val="clear" w:color="DDEAF6" w:themeColor="accent5" w:themeTint="34" w:fill="auto"/>
      </w:tcPr>
    </w:tblStylePr>
    <w:tblStylePr w:type="band2Horz">
      <w:rPr>
        <w:rFonts w:ascii="Arial" w:hAnsi="Arial"/>
        <w:color w:val="245A8D" w:themeColor="accent5" w:themeShade="95"/>
        <w:sz w:val="22"/>
      </w:rPr>
    </w:tblStylePr>
  </w:style>
  <w:style w:type="table" w:styleId="Tabelgril7Colorat-Accentuare6">
    <w:name w:val="Grid Table 7 Colorful Accent 6"/>
    <w:basedOn w:val="TabelNorma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auto"/>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auto"/>
      </w:tcPr>
    </w:tblStylePr>
    <w:tblStylePr w:type="band1Horz">
      <w:rPr>
        <w:rFonts w:ascii="Arial" w:hAnsi="Arial"/>
        <w:color w:val="416429" w:themeColor="accent6" w:themeShade="95"/>
        <w:sz w:val="22"/>
      </w:rPr>
      <w:tblPr/>
      <w:tcPr>
        <w:shd w:val="clear" w:color="E1EFD8" w:themeColor="accent6" w:themeTint="34" w:fill="auto"/>
      </w:tcPr>
    </w:tblStylePr>
    <w:tblStylePr w:type="band2Horz">
      <w:rPr>
        <w:rFonts w:ascii="Arial" w:hAnsi="Arial"/>
        <w:color w:val="416429" w:themeColor="accent6" w:themeShade="95"/>
        <w:sz w:val="22"/>
      </w:rPr>
    </w:tblStylePr>
  </w:style>
  <w:style w:type="table" w:styleId="Tabellist1Luminos">
    <w:name w:val="List Table 1 Light"/>
    <w:basedOn w:val="Tabel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styleId="Tabellist1Luminos-Accentuare1">
    <w:name w:val="List Table 1 Light Accent 1"/>
    <w:basedOn w:val="Tabel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auto"/>
      </w:tcPr>
    </w:tblStylePr>
    <w:tblStylePr w:type="band1Horz">
      <w:tblPr/>
      <w:tcPr>
        <w:shd w:val="clear" w:color="CFDBF0" w:themeColor="accent1" w:themeTint="40" w:fill="auto"/>
      </w:tcPr>
    </w:tblStylePr>
  </w:style>
  <w:style w:type="table" w:styleId="Tabellist1Luminos-Accentuare2">
    <w:name w:val="List Table 1 Light Accent 2"/>
    <w:basedOn w:val="Tabel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auto"/>
      </w:tcPr>
    </w:tblStylePr>
    <w:tblStylePr w:type="band1Horz">
      <w:tblPr/>
      <w:tcPr>
        <w:shd w:val="clear" w:color="FADECB" w:themeColor="accent2" w:themeTint="40" w:fill="auto"/>
      </w:tcPr>
    </w:tblStylePr>
  </w:style>
  <w:style w:type="table" w:styleId="Tabellist1Luminos-Accentuare3">
    <w:name w:val="List Table 1 Light Accent 3"/>
    <w:basedOn w:val="Tabel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auto"/>
      </w:tcPr>
    </w:tblStylePr>
    <w:tblStylePr w:type="band1Horz">
      <w:tblPr/>
      <w:tcPr>
        <w:shd w:val="clear" w:color="E8E8E8" w:themeColor="accent3" w:themeTint="40" w:fill="auto"/>
      </w:tcPr>
    </w:tblStylePr>
  </w:style>
  <w:style w:type="table" w:styleId="Tabellist1Luminos-Accentuare4">
    <w:name w:val="List Table 1 Light Accent 4"/>
    <w:basedOn w:val="Tabel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auto"/>
      </w:tcPr>
    </w:tblStylePr>
    <w:tblStylePr w:type="band1Horz">
      <w:tblPr/>
      <w:tcPr>
        <w:shd w:val="clear" w:color="FFEFBF" w:themeColor="accent4" w:themeTint="40" w:fill="auto"/>
      </w:tcPr>
    </w:tblStylePr>
  </w:style>
  <w:style w:type="table" w:styleId="Tabellist1Luminos-Accentuare5">
    <w:name w:val="List Table 1 Light Accent 5"/>
    <w:basedOn w:val="Tabel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auto"/>
      </w:tcPr>
    </w:tblStylePr>
    <w:tblStylePr w:type="band1Horz">
      <w:tblPr/>
      <w:tcPr>
        <w:shd w:val="clear" w:color="D5E5F4" w:themeColor="accent5" w:themeTint="40" w:fill="auto"/>
      </w:tcPr>
    </w:tblStylePr>
  </w:style>
  <w:style w:type="table" w:styleId="Tabellist1Luminos-Accentuare6">
    <w:name w:val="List Table 1 Light Accent 6"/>
    <w:basedOn w:val="Tabel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auto"/>
      </w:tcPr>
    </w:tblStylePr>
    <w:tblStylePr w:type="band1Horz">
      <w:tblPr/>
      <w:tcPr>
        <w:shd w:val="clear" w:color="DAEBCF" w:themeColor="accent6" w:themeTint="40" w:fill="auto"/>
      </w:tcPr>
    </w:tblStylePr>
  </w:style>
  <w:style w:type="table" w:styleId="Tabellist2">
    <w:name w:val="List Table 2"/>
    <w:basedOn w:val="Tabel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styleId="Tabellist2-Accentuare1">
    <w:name w:val="List Table 2 Accent 1"/>
    <w:basedOn w:val="TabelNormal"/>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auto"/>
      </w:tcPr>
    </w:tblStylePr>
    <w:tblStylePr w:type="band1Horz">
      <w:rPr>
        <w:rFonts w:ascii="Arial" w:hAnsi="Arial"/>
        <w:color w:val="404040"/>
        <w:sz w:val="22"/>
      </w:rPr>
      <w:tblPr/>
      <w:tcPr>
        <w:shd w:val="clear" w:color="CFDBF0" w:themeColor="accent1" w:themeTint="40" w:fill="auto"/>
      </w:tcPr>
    </w:tblStylePr>
  </w:style>
  <w:style w:type="table" w:styleId="Tabellist2-Accentuare2">
    <w:name w:val="List Table 2 Accent 2"/>
    <w:basedOn w:val="TabelNorma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styleId="Tabellist2-Accentuare3">
    <w:name w:val="List Table 2 Accent 3"/>
    <w:basedOn w:val="TabelNorma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styleId="Tabellist2-Accentuare4">
    <w:name w:val="List Table 2 Accent 4"/>
    <w:basedOn w:val="TabelNorma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styleId="Tabellist2-Accentuare5">
    <w:name w:val="List Table 2 Accent 5"/>
    <w:basedOn w:val="TabelNormal"/>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auto"/>
      </w:tcPr>
    </w:tblStylePr>
    <w:tblStylePr w:type="band1Horz">
      <w:rPr>
        <w:rFonts w:ascii="Arial" w:hAnsi="Arial"/>
        <w:color w:val="404040"/>
        <w:sz w:val="22"/>
      </w:rPr>
      <w:tblPr/>
      <w:tcPr>
        <w:shd w:val="clear" w:color="D5E5F4" w:themeColor="accent5" w:themeTint="40" w:fill="auto"/>
      </w:tcPr>
    </w:tblStylePr>
  </w:style>
  <w:style w:type="table" w:styleId="Tabellist2-Accentuare6">
    <w:name w:val="List Table 2 Accent 6"/>
    <w:basedOn w:val="TabelNorma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Tabellist3">
    <w:name w:val="List Table 3"/>
    <w:basedOn w:val="Tabel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styleId="Tabellist3-Accentuare1">
    <w:name w:val="List Table 3 Accent 1"/>
    <w:basedOn w:val="TabelNormal"/>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styleId="Tabellist3-Accentuare2">
    <w:name w:val="List Table 3 Accent 2"/>
    <w:basedOn w:val="Tabel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styleId="Tabellist3-Accentuare3">
    <w:name w:val="List Table 3 Accent 3"/>
    <w:basedOn w:val="TabelNorma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styleId="Tabellist3-Accentuare4">
    <w:name w:val="List Table 3 Accent 4"/>
    <w:basedOn w:val="Tabel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styleId="Tabellist3-Accentuare5">
    <w:name w:val="List Table 3 Accent 5"/>
    <w:basedOn w:val="TabelNormal"/>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styleId="Tabellist3-Accentuare6">
    <w:name w:val="List Table 3 Accent 6"/>
    <w:basedOn w:val="TabelNorma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ellist4">
    <w:name w:val="List Table 4"/>
    <w:basedOn w:val="Tabel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styleId="Tabellist4-Accentuare1">
    <w:name w:val="List Table 4 Accent 1"/>
    <w:basedOn w:val="TabelNormal"/>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auto"/>
      </w:tcPr>
    </w:tblStylePr>
    <w:tblStylePr w:type="band1Horz">
      <w:rPr>
        <w:rFonts w:ascii="Arial" w:hAnsi="Arial"/>
        <w:color w:val="404040"/>
        <w:sz w:val="22"/>
      </w:rPr>
      <w:tblPr/>
      <w:tcPr>
        <w:shd w:val="clear" w:color="CFDBF0" w:themeColor="accent1" w:themeTint="40" w:fill="auto"/>
      </w:tcPr>
    </w:tblStylePr>
  </w:style>
  <w:style w:type="table" w:styleId="Tabellist4-Accentuare2">
    <w:name w:val="List Table 4 Accent 2"/>
    <w:basedOn w:val="TabelNorma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styleId="Tabellist4-Accentuare3">
    <w:name w:val="List Table 4 Accent 3"/>
    <w:basedOn w:val="TabelNorma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styleId="Tabellist4-Accentuare4">
    <w:name w:val="List Table 4 Accent 4"/>
    <w:basedOn w:val="TabelNorma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styleId="Tabellist4-Accentuare5">
    <w:name w:val="List Table 4 Accent 5"/>
    <w:basedOn w:val="TabelNormal"/>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auto"/>
      </w:tcPr>
    </w:tblStylePr>
    <w:tblStylePr w:type="band1Horz">
      <w:rPr>
        <w:rFonts w:ascii="Arial" w:hAnsi="Arial"/>
        <w:color w:val="404040"/>
        <w:sz w:val="22"/>
      </w:rPr>
      <w:tblPr/>
      <w:tcPr>
        <w:shd w:val="clear" w:color="D5E5F4" w:themeColor="accent5" w:themeTint="40" w:fill="auto"/>
      </w:tcPr>
    </w:tblStylePr>
  </w:style>
  <w:style w:type="table" w:styleId="Tabellist4-Accentuare6">
    <w:name w:val="List Table 4 Accent 6"/>
    <w:basedOn w:val="TabelNorma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Tabellist5ntunecat">
    <w:name w:val="List Table 5 Dark"/>
    <w:basedOn w:val="Tabel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styleId="Tabellist5ntunecat-Accentuare1">
    <w:name w:val="List Table 5 Dark Accent 1"/>
    <w:basedOn w:val="TabelNormal"/>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auto"/>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auto"/>
      </w:tcPr>
    </w:tblStylePr>
    <w:tblStylePr w:type="band2Horz">
      <w:tblPr/>
      <w:tcPr>
        <w:tcBorders>
          <w:top w:val="single" w:sz="4" w:space="0" w:color="FFFFFF" w:themeColor="light1"/>
          <w:bottom w:val="single" w:sz="4" w:space="0" w:color="FFFFFF" w:themeColor="light1"/>
        </w:tcBorders>
        <w:shd w:val="clear" w:color="4472C4" w:themeColor="accent1" w:fill="auto"/>
      </w:tcPr>
    </w:tblStylePr>
  </w:style>
  <w:style w:type="table" w:styleId="Tabellist5ntunecat-Accentuare2">
    <w:name w:val="List Table 5 Dark Accent 2"/>
    <w:basedOn w:val="TabelNorma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auto"/>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auto"/>
      </w:tcPr>
    </w:tblStylePr>
    <w:tblStylePr w:type="band2Horz">
      <w:tblPr/>
      <w:tcPr>
        <w:tcBorders>
          <w:top w:val="single" w:sz="4" w:space="0" w:color="FFFFFF" w:themeColor="light1"/>
          <w:bottom w:val="single" w:sz="4" w:space="0" w:color="FFFFFF" w:themeColor="light1"/>
        </w:tcBorders>
        <w:shd w:val="clear" w:color="F4B184" w:themeColor="accent2" w:themeTint="97" w:fill="auto"/>
      </w:tcPr>
    </w:tblStylePr>
  </w:style>
  <w:style w:type="table" w:styleId="Tabellist5ntunecat-Accentuare3">
    <w:name w:val="List Table 5 Dark Accent 3"/>
    <w:basedOn w:val="TabelNorma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auto"/>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auto"/>
      </w:tcPr>
    </w:tblStylePr>
    <w:tblStylePr w:type="band2Horz">
      <w:tblPr/>
      <w:tcPr>
        <w:tcBorders>
          <w:top w:val="single" w:sz="4" w:space="0" w:color="FFFFFF" w:themeColor="light1"/>
          <w:bottom w:val="single" w:sz="4" w:space="0" w:color="FFFFFF" w:themeColor="light1"/>
        </w:tcBorders>
        <w:shd w:val="clear" w:color="C9C9C9" w:themeColor="accent3" w:themeTint="98" w:fill="auto"/>
      </w:tcPr>
    </w:tblStylePr>
  </w:style>
  <w:style w:type="table" w:styleId="Tabellist5ntunecat-Accentuare4">
    <w:name w:val="List Table 5 Dark Accent 4"/>
    <w:basedOn w:val="TabelNorma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auto"/>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auto"/>
      </w:tcPr>
    </w:tblStylePr>
    <w:tblStylePr w:type="band2Horz">
      <w:tblPr/>
      <w:tcPr>
        <w:tcBorders>
          <w:top w:val="single" w:sz="4" w:space="0" w:color="FFFFFF" w:themeColor="light1"/>
          <w:bottom w:val="single" w:sz="4" w:space="0" w:color="FFFFFF" w:themeColor="light1"/>
        </w:tcBorders>
        <w:shd w:val="clear" w:color="FFD865" w:themeColor="accent4" w:themeTint="9A" w:fill="auto"/>
      </w:tcPr>
    </w:tblStylePr>
  </w:style>
  <w:style w:type="table" w:styleId="Tabellist5ntunecat-Accentuare5">
    <w:name w:val="List Table 5 Dark Accent 5"/>
    <w:basedOn w:val="TabelNormal"/>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auto"/>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auto"/>
      </w:tcPr>
    </w:tblStylePr>
    <w:tblStylePr w:type="band2Horz">
      <w:tblPr/>
      <w:tcPr>
        <w:tcBorders>
          <w:top w:val="single" w:sz="4" w:space="0" w:color="FFFFFF" w:themeColor="light1"/>
          <w:bottom w:val="single" w:sz="4" w:space="0" w:color="FFFFFF" w:themeColor="light1"/>
        </w:tcBorders>
        <w:shd w:val="clear" w:color="9BC2E5" w:themeColor="accent5" w:themeTint="9A" w:fill="auto"/>
      </w:tcPr>
    </w:tblStylePr>
  </w:style>
  <w:style w:type="table" w:styleId="Tabellist5ntunecat-Accentuare6">
    <w:name w:val="List Table 5 Dark Accent 6"/>
    <w:basedOn w:val="TabelNorma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uto"/>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uto"/>
      </w:tcPr>
    </w:tblStylePr>
    <w:tblStylePr w:type="band2Horz">
      <w:tblPr/>
      <w:tcPr>
        <w:tcBorders>
          <w:top w:val="single" w:sz="4" w:space="0" w:color="FFFFFF" w:themeColor="light1"/>
          <w:bottom w:val="single" w:sz="4" w:space="0" w:color="FFFFFF" w:themeColor="light1"/>
        </w:tcBorders>
        <w:shd w:val="clear" w:color="A9D08E" w:themeColor="accent6" w:themeTint="98" w:fill="auto"/>
      </w:tcPr>
    </w:tblStylePr>
  </w:style>
  <w:style w:type="table" w:styleId="Tabellist6Colorat">
    <w:name w:val="List Table 6 Colorful"/>
    <w:basedOn w:val="Tabel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styleId="Tabellist6Colorat-Accentuare1">
    <w:name w:val="List Table 6 Colorful Accent 1"/>
    <w:basedOn w:val="TabelNormal"/>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auto"/>
      </w:tcPr>
    </w:tblStylePr>
    <w:tblStylePr w:type="band1Horz">
      <w:rPr>
        <w:rFonts w:ascii="Arial" w:hAnsi="Arial"/>
        <w:color w:val="254175" w:themeColor="accent1" w:themeShade="95"/>
        <w:sz w:val="22"/>
      </w:rPr>
      <w:tblPr/>
      <w:tcPr>
        <w:shd w:val="clear" w:color="CFDBF0" w:themeColor="accent1" w:themeTint="40" w:fill="auto"/>
      </w:tcPr>
    </w:tblStylePr>
    <w:tblStylePr w:type="band2Horz">
      <w:rPr>
        <w:rFonts w:ascii="Arial" w:hAnsi="Arial"/>
        <w:color w:val="254175" w:themeColor="accent1" w:themeShade="95"/>
        <w:sz w:val="22"/>
      </w:rPr>
    </w:tblStylePr>
  </w:style>
  <w:style w:type="table" w:styleId="Tabellist6Colorat-Accentuare2">
    <w:name w:val="List Table 6 Colorful Accent 2"/>
    <w:basedOn w:val="TabelNorma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styleId="Tabellist6Colorat-Accentuare3">
    <w:name w:val="List Table 6 Colorful Accent 3"/>
    <w:basedOn w:val="TabelNorma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styleId="Tabellist6Colorat-Accentuare4">
    <w:name w:val="List Table 6 Colorful Accent 4"/>
    <w:basedOn w:val="TabelNorma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styleId="Tabellist6Colorat-Accentuare5">
    <w:name w:val="List Table 6 Colorful Accent 5"/>
    <w:basedOn w:val="TabelNormal"/>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auto"/>
      </w:tcPr>
    </w:tblStylePr>
    <w:tblStylePr w:type="band1Horz">
      <w:rPr>
        <w:rFonts w:ascii="Arial" w:hAnsi="Arial"/>
        <w:color w:val="9BC2E5" w:themeColor="accent5" w:themeTint="9A" w:themeShade="95"/>
        <w:sz w:val="22"/>
      </w:rPr>
      <w:tblPr/>
      <w:tcPr>
        <w:shd w:val="clear" w:color="D5E5F4" w:themeColor="accent5" w:themeTint="40" w:fill="auto"/>
      </w:tcPr>
    </w:tblStylePr>
    <w:tblStylePr w:type="band2Horz">
      <w:rPr>
        <w:rFonts w:ascii="Arial" w:hAnsi="Arial"/>
        <w:color w:val="9BC2E5" w:themeColor="accent5" w:themeTint="9A" w:themeShade="95"/>
        <w:sz w:val="22"/>
      </w:rPr>
    </w:tblStylePr>
  </w:style>
  <w:style w:type="table" w:styleId="Tabellist6Colorat-Accentuare6">
    <w:name w:val="List Table 6 Colorful Accent 6"/>
    <w:basedOn w:val="TabelNorma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styleId="Tabellist7Colorat">
    <w:name w:val="List Table 7 Colorful"/>
    <w:basedOn w:val="Tabel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styleId="Tabellist7Colorat-Accentuare1">
    <w:name w:val="List Table 7 Colorful Accent 1"/>
    <w:basedOn w:val="TabelNormal"/>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4" w:space="0" w:color="000000"/>
          <w:left w:val="none" w:sz="4" w:space="0" w:color="000000"/>
          <w:bottom w:val="single" w:sz="4" w:space="0" w:color="4472C4" w:themeColor="accent1"/>
          <w:right w:val="none" w:sz="4" w:space="0" w:color="000000"/>
        </w:tcBorders>
        <w:shd w:val="clear" w:color="FFFFFF" w:themeColor="light1" w:fill="auto"/>
      </w:tcPr>
    </w:tblStylePr>
    <w:tblStylePr w:type="lastRow">
      <w:rPr>
        <w:rFonts w:ascii="Arial" w:hAnsi="Arial"/>
        <w:i/>
        <w:color w:val="254175" w:themeColor="accent1" w:themeShade="95"/>
        <w:sz w:val="22"/>
      </w:rPr>
      <w:tblPr/>
      <w:tcPr>
        <w:tcBorders>
          <w:top w:val="single" w:sz="4" w:space="0" w:color="4472C4" w:themeColor="accent1"/>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54175" w:themeColor="accent1" w:themeShade="95"/>
        <w:sz w:val="22"/>
      </w:rPr>
      <w:tblPr/>
      <w:tcPr>
        <w:tcBorders>
          <w:top w:val="none" w:sz="4" w:space="0" w:color="000000"/>
          <w:left w:val="none" w:sz="4" w:space="0" w:color="000000"/>
          <w:bottom w:val="none" w:sz="4" w:space="0" w:color="000000"/>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4" w:space="0" w:color="000000"/>
          <w:left w:val="single" w:sz="4" w:space="0" w:color="4472C4" w:themeColor="accent1"/>
          <w:bottom w:val="none" w:sz="4" w:space="0" w:color="000000"/>
          <w:right w:val="none" w:sz="4" w:space="0" w:color="000000"/>
        </w:tcBorders>
        <w:shd w:val="clear" w:color="FFFFFF" w:fill="auto"/>
      </w:tcPr>
    </w:tblStylePr>
    <w:tblStylePr w:type="band1Vert">
      <w:tblPr/>
      <w:tcPr>
        <w:shd w:val="clear" w:color="CFDBF0" w:themeColor="accent1" w:themeTint="40" w:fill="auto"/>
      </w:tcPr>
    </w:tblStylePr>
    <w:tblStylePr w:type="band1Horz">
      <w:rPr>
        <w:rFonts w:ascii="Arial" w:hAnsi="Arial"/>
        <w:color w:val="254175" w:themeColor="accent1" w:themeShade="95"/>
        <w:sz w:val="22"/>
      </w:rPr>
      <w:tblPr/>
      <w:tcPr>
        <w:shd w:val="clear" w:color="CFDBF0" w:themeColor="accent1" w:themeTint="40" w:fill="auto"/>
      </w:tcPr>
    </w:tblStylePr>
    <w:tblStylePr w:type="band2Horz">
      <w:rPr>
        <w:rFonts w:ascii="Arial" w:hAnsi="Arial"/>
        <w:color w:val="254175" w:themeColor="accent1" w:themeShade="95"/>
        <w:sz w:val="22"/>
      </w:rPr>
    </w:tblStylePr>
  </w:style>
  <w:style w:type="table" w:styleId="Tabellist7Colorat-Accentuare2">
    <w:name w:val="List Table 7 Colorful Accent 2"/>
    <w:basedOn w:val="TabelNorma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styleId="Tabellist7Colorat-Accentuare3">
    <w:name w:val="List Table 7 Colorful Accent 3"/>
    <w:basedOn w:val="TabelNorma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auto"/>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styleId="Tabellist7Colorat-Accentuare4">
    <w:name w:val="List Table 7 Colorful Accent 4"/>
    <w:basedOn w:val="TabelNorma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styleId="Tabellist7Colorat-Accentuare5">
    <w:name w:val="List Table 7 Colorful Accent 5"/>
    <w:basedOn w:val="TabelNormal"/>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4" w:space="0" w:color="000000"/>
          <w:left w:val="none" w:sz="4" w:space="0" w:color="000000"/>
          <w:bottom w:val="single" w:sz="4" w:space="0" w:color="9BC2E5" w:themeColor="accent5" w:themeTint="9A"/>
          <w:right w:val="none" w:sz="4" w:space="0" w:color="000000"/>
        </w:tcBorders>
        <w:shd w:val="clear" w:color="FFFFFF" w:themeColor="light1" w:fill="auto"/>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9BC2E5" w:themeColor="accent5" w:themeTint="9A" w:themeShade="95"/>
        <w:sz w:val="22"/>
      </w:rPr>
      <w:tblPr/>
      <w:tcPr>
        <w:tcBorders>
          <w:top w:val="none" w:sz="4" w:space="0" w:color="000000"/>
          <w:left w:val="none" w:sz="4" w:space="0" w:color="000000"/>
          <w:bottom w:val="none" w:sz="4" w:space="0" w:color="000000"/>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4" w:space="0" w:color="000000"/>
          <w:left w:val="single" w:sz="4" w:space="0" w:color="9BC2E5" w:themeColor="accent5" w:themeTint="9A"/>
          <w:bottom w:val="none" w:sz="4" w:space="0" w:color="000000"/>
          <w:right w:val="none" w:sz="4" w:space="0" w:color="000000"/>
        </w:tcBorders>
        <w:shd w:val="clear" w:color="FFFFFF" w:fill="auto"/>
      </w:tcPr>
    </w:tblStylePr>
    <w:tblStylePr w:type="band1Vert">
      <w:tblPr/>
      <w:tcPr>
        <w:shd w:val="clear" w:color="D5E5F4" w:themeColor="accent5" w:themeTint="40" w:fill="auto"/>
      </w:tcPr>
    </w:tblStylePr>
    <w:tblStylePr w:type="band1Horz">
      <w:rPr>
        <w:rFonts w:ascii="Arial" w:hAnsi="Arial"/>
        <w:color w:val="9BC2E5" w:themeColor="accent5" w:themeTint="9A" w:themeShade="95"/>
        <w:sz w:val="22"/>
      </w:rPr>
      <w:tblPr/>
      <w:tcPr>
        <w:shd w:val="clear" w:color="D5E5F4" w:themeColor="accent5" w:themeTint="40" w:fill="auto"/>
      </w:tcPr>
    </w:tblStylePr>
    <w:tblStylePr w:type="band2Horz">
      <w:rPr>
        <w:rFonts w:ascii="Arial" w:hAnsi="Arial"/>
        <w:color w:val="9BC2E5" w:themeColor="accent5" w:themeTint="9A" w:themeShade="95"/>
        <w:sz w:val="22"/>
      </w:rPr>
    </w:tblStylePr>
  </w:style>
  <w:style w:type="table" w:styleId="Tabellist7Colorat-Accentuare6">
    <w:name w:val="List Table 7 Colorful Accent 6"/>
    <w:basedOn w:val="TabelNorma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auto"/>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customStyle="1" w:styleId="Lined-Accent">
    <w:name w:val="Lined - Accent"/>
    <w:basedOn w:val="TabelNormal"/>
    <w:uiPriority w:val="99"/>
    <w:pPr>
      <w:spacing w:after="0" w:line="240" w:lineRule="auto"/>
    </w:pPr>
    <w:rPr>
      <w:color w:val="404040"/>
      <w:sz w:val="20"/>
      <w:szCs w:val="20"/>
      <w:lang w:eastAsia="ro-RO"/>
    </w:rPr>
    <w:tblPr>
      <w:tblStyleRowBandSize w:val="1"/>
      <w:tblStyleColBandSize w:val="1"/>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TabelNormal"/>
    <w:uiPriority w:val="99"/>
    <w:pPr>
      <w:spacing w:after="0" w:line="240" w:lineRule="auto"/>
    </w:pPr>
    <w:rPr>
      <w:color w:val="404040"/>
      <w:sz w:val="20"/>
      <w:szCs w:val="20"/>
      <w:lang w:eastAsia="ro-RO"/>
    </w:rPr>
    <w:tblPr>
      <w:tblStyleRowBandSize w:val="1"/>
      <w:tblStyleColBandSize w:val="1"/>
    </w:tblPr>
    <w:tblStylePr w:type="firstRow">
      <w:rPr>
        <w:rFonts w:ascii="Arial" w:hAnsi="Arial"/>
        <w:color w:val="F2F2F2"/>
        <w:sz w:val="22"/>
      </w:rPr>
      <w:tblPr/>
      <w:tcPr>
        <w:shd w:val="clear" w:color="537DC8" w:themeColor="accent1" w:themeTint="EA" w:fill="auto"/>
      </w:tcPr>
    </w:tblStylePr>
    <w:tblStylePr w:type="lastRow">
      <w:rPr>
        <w:rFonts w:ascii="Arial" w:hAnsi="Arial"/>
        <w:color w:val="F2F2F2"/>
        <w:sz w:val="22"/>
      </w:rPr>
      <w:tblPr/>
      <w:tcPr>
        <w:shd w:val="clear" w:color="537DC8" w:themeColor="accent1" w:themeTint="EA" w:fill="auto"/>
      </w:tcPr>
    </w:tblStylePr>
    <w:tblStylePr w:type="firstCol">
      <w:rPr>
        <w:rFonts w:ascii="Arial" w:hAnsi="Arial"/>
        <w:color w:val="F2F2F2"/>
        <w:sz w:val="22"/>
      </w:rPr>
      <w:tblPr/>
      <w:tcPr>
        <w:shd w:val="clear" w:color="537DC8" w:themeColor="accent1" w:themeTint="EA" w:fill="auto"/>
      </w:tcPr>
    </w:tblStylePr>
    <w:tblStylePr w:type="lastCol">
      <w:rPr>
        <w:rFonts w:ascii="Arial" w:hAnsi="Arial"/>
        <w:color w:val="F2F2F2"/>
        <w:sz w:val="22"/>
      </w:rPr>
      <w:tblPr/>
      <w:tcPr>
        <w:shd w:val="clear" w:color="537DC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auto"/>
      </w:tcPr>
    </w:tblStylePr>
  </w:style>
  <w:style w:type="table" w:customStyle="1" w:styleId="Lined-Accent2">
    <w:name w:val="Lined - Accent 2"/>
    <w:basedOn w:val="TabelNormal"/>
    <w:uiPriority w:val="99"/>
    <w:pPr>
      <w:spacing w:after="0" w:line="240" w:lineRule="auto"/>
    </w:pPr>
    <w:rPr>
      <w:color w:val="404040"/>
      <w:sz w:val="20"/>
      <w:szCs w:val="20"/>
      <w:lang w:eastAsia="ro-RO"/>
    </w:rPr>
    <w:tblPr>
      <w:tblStyleRowBandSize w:val="1"/>
      <w:tblStyleColBandSize w:val="1"/>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Lined-Accent3">
    <w:name w:val="Lined - Accent 3"/>
    <w:basedOn w:val="TabelNormal"/>
    <w:uiPriority w:val="99"/>
    <w:pPr>
      <w:spacing w:after="0" w:line="240" w:lineRule="auto"/>
    </w:pPr>
    <w:rPr>
      <w:color w:val="404040"/>
      <w:sz w:val="20"/>
      <w:szCs w:val="20"/>
      <w:lang w:eastAsia="ro-RO"/>
    </w:rPr>
    <w:tblPr>
      <w:tblStyleRowBandSize w:val="1"/>
      <w:tblStyleColBandSize w:val="1"/>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Lined-Accent4">
    <w:name w:val="Lined - Accent 4"/>
    <w:basedOn w:val="TabelNormal"/>
    <w:uiPriority w:val="99"/>
    <w:pPr>
      <w:spacing w:after="0" w:line="240" w:lineRule="auto"/>
    </w:pPr>
    <w:rPr>
      <w:color w:val="404040"/>
      <w:sz w:val="20"/>
      <w:szCs w:val="20"/>
      <w:lang w:eastAsia="ro-RO"/>
    </w:rPr>
    <w:tblPr>
      <w:tblStyleRowBandSize w:val="1"/>
      <w:tblStyleColBandSize w:val="1"/>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Lined-Accent5">
    <w:name w:val="Lined - Accent 5"/>
    <w:basedOn w:val="TabelNormal"/>
    <w:uiPriority w:val="99"/>
    <w:pPr>
      <w:spacing w:after="0" w:line="240" w:lineRule="auto"/>
    </w:pPr>
    <w:rPr>
      <w:color w:val="404040"/>
      <w:sz w:val="20"/>
      <w:szCs w:val="20"/>
      <w:lang w:eastAsia="ro-RO"/>
    </w:rPr>
    <w:tblPr>
      <w:tblStyleRowBandSize w:val="1"/>
      <w:tblStyleColBandSize w:val="1"/>
    </w:tblPr>
    <w:tblStylePr w:type="firstRow">
      <w:rPr>
        <w:rFonts w:ascii="Arial" w:hAnsi="Arial"/>
        <w:color w:val="F2F2F2"/>
        <w:sz w:val="22"/>
      </w:rPr>
      <w:tblPr/>
      <w:tcPr>
        <w:shd w:val="clear" w:color="5B9BD5" w:themeColor="accent5" w:fill="auto"/>
      </w:tcPr>
    </w:tblStylePr>
    <w:tblStylePr w:type="lastRow">
      <w:rPr>
        <w:rFonts w:ascii="Arial" w:hAnsi="Arial"/>
        <w:color w:val="F2F2F2"/>
        <w:sz w:val="22"/>
      </w:rPr>
      <w:tblPr/>
      <w:tcPr>
        <w:shd w:val="clear" w:color="5B9BD5" w:themeColor="accent5" w:fill="auto"/>
      </w:tcPr>
    </w:tblStylePr>
    <w:tblStylePr w:type="firstCol">
      <w:rPr>
        <w:rFonts w:ascii="Arial" w:hAnsi="Arial"/>
        <w:color w:val="F2F2F2"/>
        <w:sz w:val="22"/>
      </w:rPr>
      <w:tblPr/>
      <w:tcPr>
        <w:shd w:val="clear" w:color="5B9BD5" w:themeColor="accent5" w:fill="auto"/>
      </w:tcPr>
    </w:tblStylePr>
    <w:tblStylePr w:type="lastCol">
      <w:rPr>
        <w:rFonts w:ascii="Arial" w:hAnsi="Arial"/>
        <w:color w:val="F2F2F2"/>
        <w:sz w:val="22"/>
      </w:rPr>
      <w:tblPr/>
      <w:tcPr>
        <w:shd w:val="clear" w:color="5B9BD5"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auto"/>
      </w:tcPr>
    </w:tblStylePr>
  </w:style>
  <w:style w:type="table" w:customStyle="1" w:styleId="Lined-Accent6">
    <w:name w:val="Lined - Accent 6"/>
    <w:basedOn w:val="TabelNormal"/>
    <w:uiPriority w:val="99"/>
    <w:pPr>
      <w:spacing w:after="0" w:line="240" w:lineRule="auto"/>
    </w:pPr>
    <w:rPr>
      <w:color w:val="404040"/>
      <w:sz w:val="20"/>
      <w:szCs w:val="20"/>
      <w:lang w:eastAsia="ro-RO"/>
    </w:rPr>
    <w:tblPr>
      <w:tblStyleRowBandSize w:val="1"/>
      <w:tblStyleColBandSize w:val="1"/>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Lined-Accent">
    <w:name w:val="Bordered &amp; Lined - Accent"/>
    <w:basedOn w:val="TabelNormal"/>
    <w:uiPriority w:val="99"/>
    <w:pPr>
      <w:spacing w:after="0" w:line="240" w:lineRule="auto"/>
    </w:pPr>
    <w:rPr>
      <w:color w:val="404040"/>
      <w:sz w:val="20"/>
      <w:szCs w:val="20"/>
      <w:lang w:eastAsia="ro-RO"/>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TabelNormal"/>
    <w:uiPriority w:val="99"/>
    <w:pPr>
      <w:spacing w:after="0" w:line="240" w:lineRule="auto"/>
    </w:pPr>
    <w:rPr>
      <w:color w:val="404040"/>
      <w:sz w:val="20"/>
      <w:szCs w:val="20"/>
      <w:lang w:eastAsia="ro-RO"/>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auto"/>
      </w:tcPr>
    </w:tblStylePr>
    <w:tblStylePr w:type="lastRow">
      <w:rPr>
        <w:rFonts w:ascii="Arial" w:hAnsi="Arial"/>
        <w:color w:val="F2F2F2"/>
        <w:sz w:val="22"/>
      </w:rPr>
      <w:tblPr/>
      <w:tcPr>
        <w:shd w:val="clear" w:color="537DC8" w:themeColor="accent1" w:themeTint="EA" w:fill="auto"/>
      </w:tcPr>
    </w:tblStylePr>
    <w:tblStylePr w:type="firstCol">
      <w:rPr>
        <w:rFonts w:ascii="Arial" w:hAnsi="Arial"/>
        <w:color w:val="F2F2F2"/>
        <w:sz w:val="22"/>
      </w:rPr>
      <w:tblPr/>
      <w:tcPr>
        <w:shd w:val="clear" w:color="537DC8" w:themeColor="accent1" w:themeTint="EA" w:fill="auto"/>
      </w:tcPr>
    </w:tblStylePr>
    <w:tblStylePr w:type="lastCol">
      <w:rPr>
        <w:rFonts w:ascii="Arial" w:hAnsi="Arial"/>
        <w:color w:val="F2F2F2"/>
        <w:sz w:val="22"/>
      </w:rPr>
      <w:tblPr/>
      <w:tcPr>
        <w:shd w:val="clear" w:color="537DC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auto"/>
      </w:tcPr>
    </w:tblStylePr>
  </w:style>
  <w:style w:type="table" w:customStyle="1" w:styleId="BorderedLined-Accent2">
    <w:name w:val="Bordered &amp; Lined - Accent 2"/>
    <w:basedOn w:val="TabelNormal"/>
    <w:uiPriority w:val="99"/>
    <w:pPr>
      <w:spacing w:after="0" w:line="240" w:lineRule="auto"/>
    </w:pPr>
    <w:rPr>
      <w:color w:val="404040"/>
      <w:sz w:val="20"/>
      <w:szCs w:val="20"/>
      <w:lang w:eastAsia="ro-RO"/>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BorderedLined-Accent3">
    <w:name w:val="Bordered &amp; Lined - Accent 3"/>
    <w:basedOn w:val="TabelNormal"/>
    <w:uiPriority w:val="99"/>
    <w:pPr>
      <w:spacing w:after="0" w:line="240" w:lineRule="auto"/>
    </w:pPr>
    <w:rPr>
      <w:color w:val="404040"/>
      <w:sz w:val="20"/>
      <w:szCs w:val="20"/>
      <w:lang w:eastAsia="ro-RO"/>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BorderedLined-Accent4">
    <w:name w:val="Bordered &amp; Lined - Accent 4"/>
    <w:basedOn w:val="TabelNormal"/>
    <w:uiPriority w:val="99"/>
    <w:pPr>
      <w:spacing w:after="0" w:line="240" w:lineRule="auto"/>
    </w:pPr>
    <w:rPr>
      <w:color w:val="404040"/>
      <w:sz w:val="20"/>
      <w:szCs w:val="20"/>
      <w:lang w:eastAsia="ro-RO"/>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BorderedLined-Accent5">
    <w:name w:val="Bordered &amp; Lined - Accent 5"/>
    <w:basedOn w:val="TabelNormal"/>
    <w:uiPriority w:val="99"/>
    <w:pPr>
      <w:spacing w:after="0" w:line="240" w:lineRule="auto"/>
    </w:pPr>
    <w:rPr>
      <w:color w:val="404040"/>
      <w:sz w:val="20"/>
      <w:szCs w:val="20"/>
      <w:lang w:eastAsia="ro-RO"/>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auto"/>
      </w:tcPr>
    </w:tblStylePr>
    <w:tblStylePr w:type="lastRow">
      <w:rPr>
        <w:rFonts w:ascii="Arial" w:hAnsi="Arial"/>
        <w:color w:val="F2F2F2"/>
        <w:sz w:val="22"/>
      </w:rPr>
      <w:tblPr/>
      <w:tcPr>
        <w:shd w:val="clear" w:color="5B9BD5" w:themeColor="accent5" w:fill="auto"/>
      </w:tcPr>
    </w:tblStylePr>
    <w:tblStylePr w:type="firstCol">
      <w:rPr>
        <w:rFonts w:ascii="Arial" w:hAnsi="Arial"/>
        <w:color w:val="F2F2F2"/>
        <w:sz w:val="22"/>
      </w:rPr>
      <w:tblPr/>
      <w:tcPr>
        <w:shd w:val="clear" w:color="5B9BD5" w:themeColor="accent5" w:fill="auto"/>
      </w:tcPr>
    </w:tblStylePr>
    <w:tblStylePr w:type="lastCol">
      <w:rPr>
        <w:rFonts w:ascii="Arial" w:hAnsi="Arial"/>
        <w:color w:val="F2F2F2"/>
        <w:sz w:val="22"/>
      </w:rPr>
      <w:tblPr/>
      <w:tcPr>
        <w:shd w:val="clear" w:color="5B9BD5"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auto"/>
      </w:tcPr>
    </w:tblStylePr>
  </w:style>
  <w:style w:type="table" w:customStyle="1" w:styleId="BorderedLined-Accent6">
    <w:name w:val="Bordered &amp; Lined - Accent 6"/>
    <w:basedOn w:val="TabelNormal"/>
    <w:uiPriority w:val="99"/>
    <w:pPr>
      <w:spacing w:after="0" w:line="240" w:lineRule="auto"/>
    </w:pPr>
    <w:rPr>
      <w:color w:val="404040"/>
      <w:sz w:val="20"/>
      <w:szCs w:val="20"/>
      <w:lang w:eastAsia="ro-RO"/>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
    <w:name w:val="Bordered"/>
    <w:basedOn w:val="Tabel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elNorma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Tabel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el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el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elNorma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Tabel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Textnotdefinal">
    <w:name w:val="endnote text"/>
    <w:basedOn w:val="Normal"/>
    <w:link w:val="TextnotdefinalCaracter"/>
    <w:uiPriority w:val="99"/>
    <w:semiHidden/>
    <w:unhideWhenUsed/>
    <w:pPr>
      <w:spacing w:after="0" w:line="240" w:lineRule="auto"/>
    </w:pPr>
    <w:rPr>
      <w:sz w:val="20"/>
    </w:rPr>
  </w:style>
  <w:style w:type="character" w:customStyle="1" w:styleId="TextnotdefinalCaracter">
    <w:name w:val="Text notă de final Caracter"/>
    <w:link w:val="Textnotdefinal"/>
    <w:uiPriority w:val="99"/>
    <w:rPr>
      <w:sz w:val="20"/>
    </w:rPr>
  </w:style>
  <w:style w:type="character" w:styleId="Referinnotdefinal">
    <w:name w:val="endnote reference"/>
    <w:basedOn w:val="Fontdeparagrafimplicit"/>
    <w:uiPriority w:val="99"/>
    <w:semiHidden/>
    <w:unhideWhenUsed/>
    <w:rPr>
      <w:vertAlign w:val="superscript"/>
    </w:rPr>
  </w:style>
  <w:style w:type="paragraph" w:styleId="Cuprins1">
    <w:name w:val="toc 1"/>
    <w:basedOn w:val="Normal"/>
    <w:next w:val="Normal"/>
    <w:uiPriority w:val="39"/>
    <w:unhideWhenUsed/>
    <w:pPr>
      <w:spacing w:after="57"/>
    </w:pPr>
  </w:style>
  <w:style w:type="paragraph" w:styleId="Cuprins2">
    <w:name w:val="toc 2"/>
    <w:basedOn w:val="Normal"/>
    <w:next w:val="Normal"/>
    <w:uiPriority w:val="39"/>
    <w:unhideWhenUsed/>
    <w:pPr>
      <w:spacing w:after="57"/>
      <w:ind w:left="283"/>
    </w:pPr>
  </w:style>
  <w:style w:type="paragraph" w:styleId="Cuprins3">
    <w:name w:val="toc 3"/>
    <w:basedOn w:val="Normal"/>
    <w:next w:val="Normal"/>
    <w:uiPriority w:val="39"/>
    <w:unhideWhenUsed/>
    <w:pPr>
      <w:spacing w:after="57"/>
      <w:ind w:left="567"/>
    </w:pPr>
  </w:style>
  <w:style w:type="paragraph" w:styleId="Cuprins4">
    <w:name w:val="toc 4"/>
    <w:basedOn w:val="Normal"/>
    <w:next w:val="Normal"/>
    <w:uiPriority w:val="39"/>
    <w:unhideWhenUsed/>
    <w:pPr>
      <w:spacing w:after="57"/>
      <w:ind w:left="850"/>
    </w:pPr>
  </w:style>
  <w:style w:type="paragraph" w:styleId="Cuprins5">
    <w:name w:val="toc 5"/>
    <w:basedOn w:val="Normal"/>
    <w:next w:val="Normal"/>
    <w:uiPriority w:val="39"/>
    <w:unhideWhenUsed/>
    <w:pPr>
      <w:spacing w:after="57"/>
      <w:ind w:left="1134"/>
    </w:pPr>
  </w:style>
  <w:style w:type="paragraph" w:styleId="Cuprins6">
    <w:name w:val="toc 6"/>
    <w:basedOn w:val="Normal"/>
    <w:next w:val="Normal"/>
    <w:uiPriority w:val="39"/>
    <w:unhideWhenUsed/>
    <w:pPr>
      <w:spacing w:after="57"/>
      <w:ind w:left="1417"/>
    </w:pPr>
  </w:style>
  <w:style w:type="paragraph" w:styleId="Cuprins7">
    <w:name w:val="toc 7"/>
    <w:basedOn w:val="Normal"/>
    <w:next w:val="Normal"/>
    <w:uiPriority w:val="39"/>
    <w:unhideWhenUsed/>
    <w:pPr>
      <w:spacing w:after="57"/>
      <w:ind w:left="1701"/>
    </w:pPr>
  </w:style>
  <w:style w:type="paragraph" w:styleId="Cuprins8">
    <w:name w:val="toc 8"/>
    <w:basedOn w:val="Normal"/>
    <w:next w:val="Normal"/>
    <w:uiPriority w:val="39"/>
    <w:unhideWhenUsed/>
    <w:pPr>
      <w:spacing w:after="57"/>
      <w:ind w:left="1984"/>
    </w:pPr>
  </w:style>
  <w:style w:type="paragraph" w:styleId="Cuprins9">
    <w:name w:val="toc 9"/>
    <w:basedOn w:val="Normal"/>
    <w:next w:val="Normal"/>
    <w:uiPriority w:val="39"/>
    <w:unhideWhenUsed/>
    <w:pPr>
      <w:spacing w:after="57"/>
      <w:ind w:left="2268"/>
    </w:pPr>
  </w:style>
  <w:style w:type="paragraph" w:styleId="Titlucuprins">
    <w:name w:val="TOC Heading"/>
    <w:uiPriority w:val="39"/>
    <w:unhideWhenUsed/>
  </w:style>
  <w:style w:type="paragraph" w:styleId="Tabeldefiguri">
    <w:name w:val="table of figures"/>
    <w:basedOn w:val="Normal"/>
    <w:next w:val="Normal"/>
    <w:uiPriority w:val="99"/>
    <w:unhideWhenUsed/>
    <w:pPr>
      <w:spacing w:after="0"/>
    </w:pPr>
  </w:style>
  <w:style w:type="table" w:styleId="Tabelgril">
    <w:name w:val="Table Grid"/>
    <w:basedOn w:val="TabelNormal"/>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f">
    <w:name w:val="List Paragraph"/>
    <w:basedOn w:val="Normal"/>
    <w:link w:val="ListparagrafCaracter"/>
    <w:uiPriority w:val="34"/>
    <w:qFormat/>
    <w:pPr>
      <w:ind w:left="720"/>
      <w:contextualSpacing/>
    </w:pPr>
  </w:style>
  <w:style w:type="paragraph" w:styleId="Antet">
    <w:name w:val="header"/>
    <w:basedOn w:val="Normal"/>
    <w:link w:val="AntetCaracter"/>
    <w:uiPriority w:val="99"/>
    <w:unhideWhenUsed/>
    <w:pPr>
      <w:tabs>
        <w:tab w:val="center" w:pos="4513"/>
        <w:tab w:val="right" w:pos="9026"/>
      </w:tabs>
      <w:spacing w:after="0" w:line="240" w:lineRule="auto"/>
    </w:pPr>
  </w:style>
  <w:style w:type="character" w:customStyle="1" w:styleId="AntetCaracter">
    <w:name w:val="Antet Caracter"/>
    <w:basedOn w:val="Fontdeparagrafimplicit"/>
    <w:link w:val="Antet"/>
    <w:uiPriority w:val="99"/>
  </w:style>
  <w:style w:type="paragraph" w:styleId="Subsol">
    <w:name w:val="footer"/>
    <w:basedOn w:val="Normal"/>
    <w:link w:val="SubsolCaracter"/>
    <w:uiPriority w:val="99"/>
    <w:unhideWhenUsed/>
    <w:pPr>
      <w:tabs>
        <w:tab w:val="center" w:pos="4513"/>
        <w:tab w:val="right" w:pos="9026"/>
      </w:tabs>
      <w:spacing w:after="0" w:line="240" w:lineRule="auto"/>
    </w:pPr>
  </w:style>
  <w:style w:type="character" w:customStyle="1" w:styleId="SubsolCaracter">
    <w:name w:val="Subsol Caracter"/>
    <w:basedOn w:val="Fontdeparagrafimplicit"/>
    <w:link w:val="Subsol"/>
    <w:uiPriority w:val="99"/>
  </w:style>
  <w:style w:type="character" w:styleId="Referincomentariu">
    <w:name w:val="annotation reference"/>
    <w:basedOn w:val="Fontdeparagrafimplicit"/>
    <w:uiPriority w:val="99"/>
    <w:semiHidden/>
    <w:unhideWhenUsed/>
    <w:rPr>
      <w:sz w:val="16"/>
      <w:szCs w:val="16"/>
    </w:rPr>
  </w:style>
  <w:style w:type="paragraph" w:styleId="Textcomentariu">
    <w:name w:val="annotation text"/>
    <w:basedOn w:val="Normal"/>
    <w:link w:val="TextcomentariuCaracter"/>
    <w:uiPriority w:val="99"/>
    <w:unhideWhenUsed/>
    <w:pPr>
      <w:spacing w:line="240" w:lineRule="auto"/>
    </w:pPr>
    <w:rPr>
      <w:sz w:val="20"/>
      <w:szCs w:val="20"/>
    </w:rPr>
  </w:style>
  <w:style w:type="character" w:customStyle="1" w:styleId="TextcomentariuCaracter">
    <w:name w:val="Text comentariu Caracter"/>
    <w:basedOn w:val="Fontdeparagrafimplicit"/>
    <w:link w:val="Textcomentariu"/>
    <w:uiPriority w:val="99"/>
    <w:rPr>
      <w:sz w:val="20"/>
      <w:szCs w:val="20"/>
    </w:rPr>
  </w:style>
  <w:style w:type="paragraph" w:styleId="SubiectComentariu">
    <w:name w:val="annotation subject"/>
    <w:basedOn w:val="Textcomentariu"/>
    <w:next w:val="Textcomentariu"/>
    <w:link w:val="SubiectComentariuCaracter"/>
    <w:uiPriority w:val="99"/>
    <w:semiHidden/>
    <w:unhideWhenUsed/>
    <w:rPr>
      <w:b/>
      <w:bCs/>
    </w:rPr>
  </w:style>
  <w:style w:type="character" w:customStyle="1" w:styleId="SubiectComentariuCaracter">
    <w:name w:val="Subiect Comentariu Caracter"/>
    <w:basedOn w:val="TextcomentariuCaracter"/>
    <w:link w:val="SubiectComentariu"/>
    <w:uiPriority w:val="99"/>
    <w:semiHidden/>
    <w:rPr>
      <w:b/>
      <w:bCs/>
      <w:sz w:val="20"/>
      <w:szCs w:val="20"/>
    </w:rPr>
  </w:style>
  <w:style w:type="paragraph" w:styleId="Revizuire">
    <w:name w:val="Revision"/>
    <w:hidden/>
    <w:uiPriority w:val="99"/>
    <w:semiHidden/>
    <w:pPr>
      <w:spacing w:after="0" w:line="240" w:lineRule="auto"/>
    </w:pPr>
  </w:style>
  <w:style w:type="character" w:styleId="Textsubstituent">
    <w:name w:val="Placeholder Text"/>
    <w:basedOn w:val="Fontdeparagrafimplicit"/>
    <w:uiPriority w:val="99"/>
    <w:semiHidden/>
    <w:rPr>
      <w:color w:val="808080"/>
    </w:rPr>
  </w:style>
  <w:style w:type="paragraph" w:customStyle="1" w:styleId="CM3">
    <w:name w:val="CM3"/>
    <w:basedOn w:val="Normal"/>
    <w:next w:val="Normal"/>
    <w:uiPriority w:val="99"/>
    <w:pPr>
      <w:spacing w:after="0" w:line="240" w:lineRule="auto"/>
    </w:pPr>
    <w:rPr>
      <w:rFonts w:ascii="eu albertina" w:hAnsi="eu albertina"/>
      <w:sz w:val="24"/>
      <w:szCs w:val="24"/>
    </w:rPr>
  </w:style>
  <w:style w:type="paragraph" w:customStyle="1" w:styleId="CM1">
    <w:name w:val="CM1"/>
    <w:basedOn w:val="Normal"/>
    <w:next w:val="Normal"/>
    <w:uiPriority w:val="99"/>
    <w:pPr>
      <w:spacing w:after="0" w:line="240" w:lineRule="auto"/>
    </w:pPr>
    <w:rPr>
      <w:rFonts w:ascii="eu albertina" w:hAnsi="eu albertina"/>
      <w:sz w:val="24"/>
      <w:szCs w:val="24"/>
    </w:rPr>
  </w:style>
  <w:style w:type="character" w:styleId="Hyperlink">
    <w:name w:val="Hyperlink"/>
    <w:basedOn w:val="Fontdeparagrafimplicit"/>
    <w:uiPriority w:val="99"/>
    <w:unhideWhenUsed/>
    <w:rPr>
      <w:color w:val="0563C1" w:themeColor="hyperlink"/>
      <w:u w:val="single"/>
    </w:rPr>
  </w:style>
  <w:style w:type="character" w:styleId="HyperlinkParcurs">
    <w:name w:val="FollowedHyperlink"/>
    <w:basedOn w:val="Fontdeparagrafimplicit"/>
    <w:uiPriority w:val="99"/>
    <w:semiHidden/>
    <w:unhideWhenUsed/>
    <w:rPr>
      <w:color w:val="954F72" w:themeColor="followedHyperlink"/>
      <w:u w:val="single"/>
    </w:rPr>
  </w:style>
  <w:style w:type="character" w:styleId="Numrdepagin">
    <w:name w:val="page number"/>
    <w:basedOn w:val="Fontdeparagrafimplicit"/>
    <w:uiPriority w:val="99"/>
    <w:unhideWhenUsed/>
  </w:style>
  <w:style w:type="character" w:customStyle="1" w:styleId="ListparagrafCaracter">
    <w:name w:val="Listă paragraf Caracter"/>
    <w:link w:val="Listparagraf"/>
    <w:uiPriority w:val="34"/>
    <w:qFormat/>
  </w:style>
  <w:style w:type="paragraph" w:styleId="Textnotdesubsol">
    <w:name w:val="footnote text"/>
    <w:basedOn w:val="Normal"/>
    <w:link w:val="TextnotdesubsolCaracter"/>
    <w:uiPriority w:val="99"/>
    <w:semiHidden/>
    <w:unhideWhenUsed/>
    <w:pPr>
      <w:spacing w:after="0" w:line="240" w:lineRule="auto"/>
    </w:pPr>
    <w:rPr>
      <w:sz w:val="20"/>
      <w:szCs w:val="20"/>
    </w:rPr>
  </w:style>
  <w:style w:type="character" w:customStyle="1" w:styleId="TextnotdesubsolCaracter">
    <w:name w:val="Text notă de subsol Caracter"/>
    <w:basedOn w:val="Fontdeparagrafimplicit"/>
    <w:link w:val="Textnotdesubsol"/>
    <w:uiPriority w:val="99"/>
    <w:semiHidden/>
    <w:rPr>
      <w:sz w:val="20"/>
      <w:szCs w:val="20"/>
    </w:rPr>
  </w:style>
  <w:style w:type="character" w:styleId="Referinnotdesubsol">
    <w:name w:val="footnote reference"/>
    <w:basedOn w:val="Fontdeparagrafimplicit"/>
    <w:uiPriority w:val="99"/>
    <w:semiHidden/>
    <w:unhideWhenUsed/>
    <w:rPr>
      <w:vertAlign w:val="superscript"/>
    </w:rPr>
  </w:style>
  <w:style w:type="paragraph" w:customStyle="1" w:styleId="Default">
    <w:name w:val="Default"/>
    <w:pPr>
      <w:spacing w:after="0" w:line="240" w:lineRule="auto"/>
    </w:pPr>
    <w:rPr>
      <w:rFonts w:ascii="Courier New" w:hAnsi="Courier New" w:cs="Courier New"/>
      <w:color w:val="000000"/>
      <w:sz w:val="24"/>
      <w:szCs w:val="24"/>
    </w:rPr>
  </w:style>
  <w:style w:type="paragraph" w:styleId="TextnBalon">
    <w:name w:val="Balloon Text"/>
    <w:basedOn w:val="Normal"/>
    <w:link w:val="TextnBalonCaracter"/>
    <w:uiPriority w:val="99"/>
    <w:semiHidden/>
    <w:unhideWhenUsed/>
    <w:rsid w:val="0000710C"/>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00710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eur-lex.europa.eu/legal-content/RO/TXT/PDF/?uri=CELEX:32018R2066&amp;from=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5485A814-8F42-4F57-BB3F-6B47D066D1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3791</Words>
  <Characters>21993</Characters>
  <Application>Microsoft Office Word</Application>
  <DocSecurity>0</DocSecurity>
  <Lines>183</Lines>
  <Paragraphs>51</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Mariana Acatrinei</dc:creator>
  <cp:keywords/>
  <dc:description/>
  <cp:lastModifiedBy>Constantin Alin Danciu</cp:lastModifiedBy>
  <cp:revision>3</cp:revision>
  <cp:lastPrinted>2023-10-02T14:24:00Z</cp:lastPrinted>
  <dcterms:created xsi:type="dcterms:W3CDTF">2023-10-05T13:29:00Z</dcterms:created>
  <dcterms:modified xsi:type="dcterms:W3CDTF">2023-10-05T13:29:00Z</dcterms:modified>
</cp:coreProperties>
</file>